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80AB" w14:textId="44090F4E" w:rsidR="009E01EE" w:rsidRDefault="009E01EE" w:rsidP="009E01EE">
      <w:pPr>
        <w:jc w:val="center"/>
        <w:rPr>
          <w:b/>
          <w:bCs/>
          <w:sz w:val="28"/>
          <w:szCs w:val="28"/>
        </w:rPr>
      </w:pPr>
      <w:r>
        <w:rPr>
          <w:noProof/>
        </w:rPr>
        <w:drawing>
          <wp:inline distT="0" distB="0" distL="0" distR="0" wp14:anchorId="2A9D0126" wp14:editId="6441D22A">
            <wp:extent cx="5420481" cy="1552792"/>
            <wp:effectExtent l="0" t="0" r="0" b="952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7"/>
                    <a:stretch>
                      <a:fillRect/>
                    </a:stretch>
                  </pic:blipFill>
                  <pic:spPr>
                    <a:xfrm>
                      <a:off x="0" y="0"/>
                      <a:ext cx="5420481" cy="1552792"/>
                    </a:xfrm>
                    <a:prstGeom prst="rect">
                      <a:avLst/>
                    </a:prstGeom>
                  </pic:spPr>
                </pic:pic>
              </a:graphicData>
            </a:graphic>
          </wp:inline>
        </w:drawing>
      </w:r>
    </w:p>
    <w:p w14:paraId="7BE2792D" w14:textId="77777777" w:rsidR="009E01EE" w:rsidRDefault="009E01EE" w:rsidP="009E01EE">
      <w:pPr>
        <w:jc w:val="center"/>
        <w:rPr>
          <w:b/>
          <w:bCs/>
          <w:sz w:val="28"/>
          <w:szCs w:val="28"/>
        </w:rPr>
      </w:pPr>
    </w:p>
    <w:p w14:paraId="1BD0BAC4" w14:textId="77777777" w:rsidR="009E01EE" w:rsidRDefault="009E01EE" w:rsidP="009E01EE">
      <w:pPr>
        <w:jc w:val="center"/>
        <w:rPr>
          <w:b/>
          <w:bCs/>
          <w:sz w:val="28"/>
          <w:szCs w:val="28"/>
        </w:rPr>
      </w:pPr>
    </w:p>
    <w:p w14:paraId="380849F3" w14:textId="77777777" w:rsidR="009E01EE" w:rsidRPr="009E01EE" w:rsidRDefault="009E01EE" w:rsidP="009E01EE">
      <w:pPr>
        <w:jc w:val="center"/>
        <w:rPr>
          <w:b/>
          <w:bCs/>
          <w:sz w:val="32"/>
          <w:szCs w:val="32"/>
        </w:rPr>
      </w:pPr>
    </w:p>
    <w:p w14:paraId="1BC6F4F5" w14:textId="0E35704B" w:rsidR="00A02F6F" w:rsidRPr="009E01EE" w:rsidRDefault="009E01EE" w:rsidP="009E01EE">
      <w:pPr>
        <w:jc w:val="center"/>
        <w:rPr>
          <w:b/>
          <w:bCs/>
          <w:sz w:val="32"/>
          <w:szCs w:val="32"/>
        </w:rPr>
      </w:pPr>
      <w:r w:rsidRPr="009E01EE">
        <w:rPr>
          <w:b/>
          <w:bCs/>
          <w:sz w:val="32"/>
          <w:szCs w:val="32"/>
        </w:rPr>
        <w:t>Comprehensive Assessment Report</w:t>
      </w:r>
    </w:p>
    <w:p w14:paraId="179CB4DC" w14:textId="176D9E5B" w:rsidR="00191C7E" w:rsidRPr="00191C7E" w:rsidRDefault="00EB713A" w:rsidP="009E01EE">
      <w:pPr>
        <w:jc w:val="center"/>
        <w:rPr>
          <w:b/>
          <w:bCs/>
          <w:sz w:val="28"/>
          <w:szCs w:val="28"/>
        </w:rPr>
      </w:pPr>
      <w:r>
        <w:rPr>
          <w:b/>
          <w:bCs/>
          <w:sz w:val="28"/>
          <w:szCs w:val="28"/>
        </w:rPr>
        <w:t xml:space="preserve">Fall </w:t>
      </w:r>
      <w:r w:rsidR="00191C7E" w:rsidRPr="00191C7E">
        <w:rPr>
          <w:b/>
          <w:bCs/>
          <w:sz w:val="28"/>
          <w:szCs w:val="28"/>
        </w:rPr>
        <w:t>202</w:t>
      </w:r>
      <w:r w:rsidR="002F7090">
        <w:rPr>
          <w:b/>
          <w:bCs/>
          <w:sz w:val="28"/>
          <w:szCs w:val="28"/>
        </w:rPr>
        <w:t>4-</w:t>
      </w:r>
      <w:r>
        <w:rPr>
          <w:b/>
          <w:bCs/>
          <w:sz w:val="28"/>
          <w:szCs w:val="28"/>
        </w:rPr>
        <w:t xml:space="preserve">Summer </w:t>
      </w:r>
      <w:r w:rsidR="002F7090">
        <w:rPr>
          <w:b/>
          <w:bCs/>
          <w:sz w:val="28"/>
          <w:szCs w:val="28"/>
        </w:rPr>
        <w:t>2025</w:t>
      </w:r>
    </w:p>
    <w:p w14:paraId="304C07AC" w14:textId="77777777" w:rsidR="009E01EE" w:rsidRDefault="009E01EE">
      <w:pPr>
        <w:rPr>
          <w:b/>
          <w:bCs/>
          <w:sz w:val="32"/>
          <w:szCs w:val="32"/>
        </w:rPr>
      </w:pPr>
      <w:r>
        <w:rPr>
          <w:b/>
          <w:bCs/>
          <w:sz w:val="32"/>
          <w:szCs w:val="32"/>
        </w:rPr>
        <w:br w:type="page"/>
      </w:r>
    </w:p>
    <w:p w14:paraId="0D653AC6" w14:textId="6F2A7D40" w:rsidR="00A05153" w:rsidRDefault="00A05153" w:rsidP="00A05153">
      <w:pPr>
        <w:spacing w:after="122"/>
        <w:ind w:left="10" w:right="451"/>
        <w:jc w:val="center"/>
        <w:rPr>
          <w:rFonts w:eastAsia="Calibri" w:cs="Calibri"/>
          <w:b/>
          <w:sz w:val="24"/>
          <w:szCs w:val="24"/>
        </w:rPr>
      </w:pPr>
      <w:r w:rsidRPr="00C34B91">
        <w:rPr>
          <w:rFonts w:eastAsia="Calibri" w:cs="Calibri"/>
          <w:b/>
          <w:sz w:val="24"/>
          <w:szCs w:val="24"/>
        </w:rPr>
        <w:lastRenderedPageBreak/>
        <w:t xml:space="preserve">TABLE OF CONTENTS </w:t>
      </w:r>
    </w:p>
    <w:p w14:paraId="357FC044" w14:textId="77777777" w:rsidR="00887B64" w:rsidRDefault="00887B64" w:rsidP="00A05153">
      <w:pPr>
        <w:spacing w:after="122"/>
        <w:ind w:left="10" w:right="451"/>
        <w:jc w:val="center"/>
        <w:rPr>
          <w:rFonts w:eastAsia="Calibri" w:cs="Calibri"/>
          <w:b/>
          <w:sz w:val="24"/>
          <w:szCs w:val="24"/>
        </w:rPr>
      </w:pPr>
    </w:p>
    <w:p w14:paraId="621E0211" w14:textId="589ED1D1" w:rsidR="0096559F" w:rsidRDefault="0096559F" w:rsidP="0096559F">
      <w:pPr>
        <w:pStyle w:val="ListParagraph"/>
        <w:numPr>
          <w:ilvl w:val="0"/>
          <w:numId w:val="3"/>
        </w:numPr>
        <w:rPr>
          <w:sz w:val="24"/>
          <w:szCs w:val="24"/>
        </w:rPr>
      </w:pPr>
      <w:r w:rsidRPr="00431C9A">
        <w:rPr>
          <w:b/>
          <w:bCs/>
          <w:sz w:val="24"/>
          <w:szCs w:val="24"/>
        </w:rPr>
        <w:t>Admissions</w:t>
      </w:r>
      <w:r w:rsidR="00B9447B" w:rsidRPr="00431C9A">
        <w:rPr>
          <w:b/>
          <w:bCs/>
          <w:sz w:val="24"/>
          <w:szCs w:val="24"/>
        </w:rPr>
        <w:t xml:space="preserve"> Information</w:t>
      </w:r>
      <w:r w:rsidRPr="00F263A1">
        <w:rPr>
          <w:sz w:val="24"/>
          <w:szCs w:val="24"/>
        </w:rPr>
        <w:t xml:space="preserve"> (Fall 2024/Spring 202</w:t>
      </w:r>
      <w:r>
        <w:rPr>
          <w:sz w:val="24"/>
          <w:szCs w:val="24"/>
        </w:rPr>
        <w:t>5</w:t>
      </w:r>
      <w:r w:rsidRPr="00F263A1">
        <w:rPr>
          <w:sz w:val="24"/>
          <w:szCs w:val="24"/>
        </w:rPr>
        <w:t>)</w:t>
      </w:r>
      <w:r w:rsidR="00F84811">
        <w:rPr>
          <w:sz w:val="24"/>
          <w:szCs w:val="24"/>
        </w:rPr>
        <w:t>………………………………………. 1</w:t>
      </w:r>
    </w:p>
    <w:p w14:paraId="2FF0D069" w14:textId="4226F0CE" w:rsidR="00D716A9" w:rsidRPr="00431C9A" w:rsidRDefault="00D716A9" w:rsidP="00D716A9">
      <w:pPr>
        <w:pStyle w:val="ListParagraph"/>
        <w:numPr>
          <w:ilvl w:val="0"/>
          <w:numId w:val="3"/>
        </w:numPr>
        <w:rPr>
          <w:b/>
          <w:bCs/>
          <w:sz w:val="24"/>
          <w:szCs w:val="24"/>
        </w:rPr>
      </w:pPr>
      <w:r w:rsidRPr="00431C9A">
        <w:rPr>
          <w:b/>
          <w:bCs/>
          <w:sz w:val="24"/>
          <w:szCs w:val="24"/>
        </w:rPr>
        <w:t>Diverse Learning Community</w:t>
      </w:r>
      <w:r w:rsidR="00F84811" w:rsidRPr="00F84811">
        <w:rPr>
          <w:sz w:val="24"/>
          <w:szCs w:val="24"/>
        </w:rPr>
        <w:t>………………………………………………………………</w:t>
      </w:r>
      <w:r w:rsidR="00F84811">
        <w:rPr>
          <w:sz w:val="24"/>
          <w:szCs w:val="24"/>
        </w:rPr>
        <w:t>…</w:t>
      </w:r>
      <w:r w:rsidR="00F84811" w:rsidRPr="00F84811">
        <w:rPr>
          <w:sz w:val="24"/>
          <w:szCs w:val="24"/>
        </w:rPr>
        <w:t xml:space="preserve"> 2</w:t>
      </w:r>
    </w:p>
    <w:p w14:paraId="447805FD" w14:textId="7B811955" w:rsidR="00D716A9" w:rsidRDefault="00D716A9" w:rsidP="00D716A9">
      <w:pPr>
        <w:pStyle w:val="ListParagraph"/>
        <w:numPr>
          <w:ilvl w:val="1"/>
          <w:numId w:val="3"/>
        </w:numPr>
        <w:rPr>
          <w:sz w:val="24"/>
          <w:szCs w:val="24"/>
        </w:rPr>
      </w:pPr>
      <w:r>
        <w:rPr>
          <w:sz w:val="24"/>
          <w:szCs w:val="24"/>
        </w:rPr>
        <w:t xml:space="preserve">Student </w:t>
      </w:r>
      <w:r w:rsidR="006E5373">
        <w:rPr>
          <w:sz w:val="24"/>
          <w:szCs w:val="24"/>
        </w:rPr>
        <w:t>Enrollment Data</w:t>
      </w:r>
      <w:r w:rsidR="00703785">
        <w:rPr>
          <w:sz w:val="24"/>
          <w:szCs w:val="24"/>
        </w:rPr>
        <w:t>………………………………………………………………. 2</w:t>
      </w:r>
      <w:r w:rsidR="006E5373">
        <w:rPr>
          <w:sz w:val="24"/>
          <w:szCs w:val="24"/>
        </w:rPr>
        <w:t xml:space="preserve"> </w:t>
      </w:r>
    </w:p>
    <w:p w14:paraId="30F633A5" w14:textId="331B6F08" w:rsidR="0080215F" w:rsidRDefault="0080215F" w:rsidP="00D716A9">
      <w:pPr>
        <w:pStyle w:val="ListParagraph"/>
        <w:numPr>
          <w:ilvl w:val="1"/>
          <w:numId w:val="3"/>
        </w:numPr>
        <w:rPr>
          <w:sz w:val="24"/>
          <w:szCs w:val="24"/>
        </w:rPr>
      </w:pPr>
      <w:r>
        <w:rPr>
          <w:sz w:val="24"/>
          <w:szCs w:val="24"/>
        </w:rPr>
        <w:t>Completing Student Data</w:t>
      </w:r>
      <w:r w:rsidR="00703785">
        <w:rPr>
          <w:sz w:val="24"/>
          <w:szCs w:val="24"/>
        </w:rPr>
        <w:t>…………………………………………………………..…. 2</w:t>
      </w:r>
    </w:p>
    <w:p w14:paraId="4B8A9D71" w14:textId="7E4EDBEE" w:rsidR="00D716A9" w:rsidRPr="009F639A" w:rsidRDefault="00D716A9" w:rsidP="00D716A9">
      <w:pPr>
        <w:pStyle w:val="ListParagraph"/>
        <w:numPr>
          <w:ilvl w:val="1"/>
          <w:numId w:val="3"/>
        </w:numPr>
        <w:rPr>
          <w:sz w:val="24"/>
          <w:szCs w:val="24"/>
        </w:rPr>
      </w:pPr>
      <w:r>
        <w:rPr>
          <w:sz w:val="24"/>
          <w:szCs w:val="24"/>
        </w:rPr>
        <w:t>Faculty Information</w:t>
      </w:r>
      <w:r w:rsidR="00703785">
        <w:rPr>
          <w:sz w:val="24"/>
          <w:szCs w:val="24"/>
        </w:rPr>
        <w:t>…………………………………………………………..…………. 3</w:t>
      </w:r>
      <w:r>
        <w:rPr>
          <w:sz w:val="24"/>
          <w:szCs w:val="24"/>
        </w:rPr>
        <w:t xml:space="preserve"> </w:t>
      </w:r>
    </w:p>
    <w:p w14:paraId="14E5D9A3" w14:textId="0B55D041" w:rsidR="00A45956" w:rsidRPr="00431C9A" w:rsidRDefault="00A45956" w:rsidP="00A45956">
      <w:pPr>
        <w:pStyle w:val="ListParagraph"/>
        <w:numPr>
          <w:ilvl w:val="0"/>
          <w:numId w:val="3"/>
        </w:numPr>
        <w:rPr>
          <w:b/>
          <w:bCs/>
          <w:sz w:val="24"/>
          <w:szCs w:val="24"/>
        </w:rPr>
      </w:pPr>
      <w:r w:rsidRPr="00431C9A">
        <w:rPr>
          <w:b/>
          <w:bCs/>
          <w:sz w:val="24"/>
          <w:szCs w:val="24"/>
        </w:rPr>
        <w:t>Assessment of Student Success</w:t>
      </w:r>
      <w:r w:rsidR="00F84811">
        <w:rPr>
          <w:sz w:val="24"/>
          <w:szCs w:val="24"/>
        </w:rPr>
        <w:t xml:space="preserve">……………………………………………………………. </w:t>
      </w:r>
      <w:r w:rsidR="00604266">
        <w:rPr>
          <w:sz w:val="24"/>
          <w:szCs w:val="24"/>
        </w:rPr>
        <w:t>3</w:t>
      </w:r>
    </w:p>
    <w:p w14:paraId="7AE81AC8" w14:textId="2FD6F2A1" w:rsidR="00A45956" w:rsidRDefault="00A45956" w:rsidP="00A45956">
      <w:pPr>
        <w:pStyle w:val="ListParagraph"/>
        <w:numPr>
          <w:ilvl w:val="1"/>
          <w:numId w:val="3"/>
        </w:numPr>
        <w:rPr>
          <w:sz w:val="24"/>
          <w:szCs w:val="24"/>
        </w:rPr>
      </w:pPr>
      <w:r>
        <w:rPr>
          <w:sz w:val="24"/>
          <w:szCs w:val="24"/>
        </w:rPr>
        <w:t>Key Performance Indicators</w:t>
      </w:r>
      <w:r w:rsidR="00703785">
        <w:rPr>
          <w:sz w:val="24"/>
          <w:szCs w:val="24"/>
        </w:rPr>
        <w:t>…………………………………….…………………….. 3</w:t>
      </w:r>
      <w:r>
        <w:rPr>
          <w:sz w:val="24"/>
          <w:szCs w:val="24"/>
        </w:rPr>
        <w:t xml:space="preserve"> </w:t>
      </w:r>
    </w:p>
    <w:p w14:paraId="35585761" w14:textId="0883D9A6" w:rsidR="00A45956" w:rsidRDefault="00A45956" w:rsidP="00A45956">
      <w:pPr>
        <w:pStyle w:val="ListParagraph"/>
        <w:numPr>
          <w:ilvl w:val="1"/>
          <w:numId w:val="3"/>
        </w:numPr>
        <w:rPr>
          <w:sz w:val="24"/>
          <w:szCs w:val="24"/>
        </w:rPr>
      </w:pPr>
      <w:r>
        <w:rPr>
          <w:sz w:val="24"/>
          <w:szCs w:val="24"/>
        </w:rPr>
        <w:t>Dispositions (Practicum)</w:t>
      </w:r>
      <w:r w:rsidR="00AE57AF">
        <w:rPr>
          <w:sz w:val="24"/>
          <w:szCs w:val="24"/>
        </w:rPr>
        <w:t>……………………………………………………………….</w:t>
      </w:r>
      <w:r w:rsidR="00692075">
        <w:rPr>
          <w:sz w:val="24"/>
          <w:szCs w:val="24"/>
        </w:rPr>
        <w:t xml:space="preserve"> 13</w:t>
      </w:r>
      <w:r w:rsidRPr="0022114A">
        <w:rPr>
          <w:sz w:val="24"/>
          <w:szCs w:val="24"/>
        </w:rPr>
        <w:t xml:space="preserve"> </w:t>
      </w:r>
    </w:p>
    <w:p w14:paraId="191CED4C" w14:textId="42561ACE" w:rsidR="00A45956" w:rsidRPr="00ED0A20" w:rsidRDefault="00A45956" w:rsidP="00A45956">
      <w:pPr>
        <w:pStyle w:val="ListParagraph"/>
        <w:numPr>
          <w:ilvl w:val="1"/>
          <w:numId w:val="3"/>
        </w:numPr>
        <w:rPr>
          <w:sz w:val="24"/>
          <w:szCs w:val="24"/>
        </w:rPr>
      </w:pPr>
      <w:r>
        <w:rPr>
          <w:sz w:val="24"/>
          <w:szCs w:val="24"/>
        </w:rPr>
        <w:t>Advancement to Candidacy (fall 2024)</w:t>
      </w:r>
      <w:r w:rsidR="00BE23FF">
        <w:rPr>
          <w:sz w:val="24"/>
          <w:szCs w:val="24"/>
        </w:rPr>
        <w:t>…………………………………………</w:t>
      </w:r>
      <w:r w:rsidR="0080215F">
        <w:rPr>
          <w:sz w:val="24"/>
          <w:szCs w:val="24"/>
        </w:rPr>
        <w:t xml:space="preserve">…. </w:t>
      </w:r>
      <w:r w:rsidR="00AE57AF">
        <w:rPr>
          <w:sz w:val="24"/>
          <w:szCs w:val="24"/>
        </w:rPr>
        <w:t>14</w:t>
      </w:r>
    </w:p>
    <w:p w14:paraId="125E24F3" w14:textId="429CCABD" w:rsidR="004205A6" w:rsidRPr="00BF2A0B" w:rsidRDefault="004205A6" w:rsidP="004205A6">
      <w:pPr>
        <w:pStyle w:val="ListParagraph"/>
        <w:numPr>
          <w:ilvl w:val="0"/>
          <w:numId w:val="3"/>
        </w:numPr>
        <w:rPr>
          <w:b/>
          <w:bCs/>
          <w:sz w:val="24"/>
          <w:szCs w:val="24"/>
        </w:rPr>
      </w:pPr>
      <w:r w:rsidRPr="00BF2A0B">
        <w:rPr>
          <w:b/>
          <w:bCs/>
          <w:sz w:val="24"/>
          <w:szCs w:val="24"/>
        </w:rPr>
        <w:t>Fieldwork Information</w:t>
      </w:r>
      <w:r w:rsidR="00BE23FF">
        <w:rPr>
          <w:sz w:val="24"/>
          <w:szCs w:val="24"/>
        </w:rPr>
        <w:t>…………………………………………………………………………...</w:t>
      </w:r>
      <w:r w:rsidR="00D95BBE">
        <w:rPr>
          <w:sz w:val="24"/>
          <w:szCs w:val="24"/>
        </w:rPr>
        <w:t>22</w:t>
      </w:r>
    </w:p>
    <w:p w14:paraId="40BC325A" w14:textId="55F7F2D5" w:rsidR="004205A6" w:rsidRDefault="004205A6" w:rsidP="004205A6">
      <w:pPr>
        <w:pStyle w:val="ListParagraph"/>
        <w:numPr>
          <w:ilvl w:val="1"/>
          <w:numId w:val="3"/>
        </w:numPr>
        <w:rPr>
          <w:sz w:val="24"/>
          <w:szCs w:val="24"/>
        </w:rPr>
      </w:pPr>
      <w:r>
        <w:rPr>
          <w:sz w:val="24"/>
          <w:szCs w:val="24"/>
        </w:rPr>
        <w:t>Placement</w:t>
      </w:r>
      <w:r w:rsidR="008620E1">
        <w:rPr>
          <w:sz w:val="24"/>
          <w:szCs w:val="24"/>
        </w:rPr>
        <w:t>………………………………..………………………………………………….</w:t>
      </w:r>
      <w:r w:rsidR="00D95BBE">
        <w:rPr>
          <w:sz w:val="24"/>
          <w:szCs w:val="24"/>
        </w:rPr>
        <w:t>22</w:t>
      </w:r>
    </w:p>
    <w:p w14:paraId="0EE489C1" w14:textId="72B8A40F" w:rsidR="004205A6" w:rsidRDefault="004205A6" w:rsidP="004205A6">
      <w:pPr>
        <w:pStyle w:val="ListParagraph"/>
        <w:numPr>
          <w:ilvl w:val="1"/>
          <w:numId w:val="3"/>
        </w:numPr>
        <w:rPr>
          <w:sz w:val="24"/>
          <w:szCs w:val="24"/>
        </w:rPr>
      </w:pPr>
      <w:r>
        <w:rPr>
          <w:sz w:val="24"/>
          <w:szCs w:val="24"/>
        </w:rPr>
        <w:t>Clinical Site Evaluation</w:t>
      </w:r>
      <w:r w:rsidR="008620E1">
        <w:rPr>
          <w:sz w:val="24"/>
          <w:szCs w:val="24"/>
        </w:rPr>
        <w:t>……………….………………………………………………….</w:t>
      </w:r>
      <w:r w:rsidR="00D95BBE">
        <w:rPr>
          <w:sz w:val="24"/>
          <w:szCs w:val="24"/>
        </w:rPr>
        <w:t>22</w:t>
      </w:r>
    </w:p>
    <w:p w14:paraId="70856988" w14:textId="6C98A258" w:rsidR="004205A6" w:rsidRDefault="00C56C0D" w:rsidP="004205A6">
      <w:pPr>
        <w:pStyle w:val="ListParagraph"/>
        <w:numPr>
          <w:ilvl w:val="2"/>
          <w:numId w:val="3"/>
        </w:numPr>
        <w:rPr>
          <w:sz w:val="24"/>
          <w:szCs w:val="24"/>
        </w:rPr>
      </w:pPr>
      <w:r>
        <w:rPr>
          <w:sz w:val="24"/>
          <w:szCs w:val="24"/>
        </w:rPr>
        <w:t xml:space="preserve">Site Supervisors </w:t>
      </w:r>
      <w:r w:rsidR="004205A6">
        <w:rPr>
          <w:sz w:val="24"/>
          <w:szCs w:val="24"/>
        </w:rPr>
        <w:t xml:space="preserve">Evaluation of </w:t>
      </w:r>
      <w:r>
        <w:rPr>
          <w:sz w:val="24"/>
          <w:szCs w:val="24"/>
        </w:rPr>
        <w:t>Interns</w:t>
      </w:r>
    </w:p>
    <w:p w14:paraId="492E7DFE" w14:textId="7E263E25" w:rsidR="004205A6" w:rsidRDefault="00C56C0D" w:rsidP="004205A6">
      <w:pPr>
        <w:pStyle w:val="ListParagraph"/>
        <w:numPr>
          <w:ilvl w:val="2"/>
          <w:numId w:val="3"/>
        </w:numPr>
        <w:rPr>
          <w:sz w:val="24"/>
          <w:szCs w:val="24"/>
        </w:rPr>
      </w:pPr>
      <w:r>
        <w:rPr>
          <w:sz w:val="24"/>
          <w:szCs w:val="24"/>
        </w:rPr>
        <w:t xml:space="preserve">Interns </w:t>
      </w:r>
      <w:r w:rsidR="004205A6">
        <w:rPr>
          <w:sz w:val="24"/>
          <w:szCs w:val="24"/>
        </w:rPr>
        <w:t xml:space="preserve">Evaluation of </w:t>
      </w:r>
      <w:r>
        <w:rPr>
          <w:sz w:val="24"/>
          <w:szCs w:val="24"/>
        </w:rPr>
        <w:t>Internships</w:t>
      </w:r>
    </w:p>
    <w:p w14:paraId="792736A8" w14:textId="41A4BC20" w:rsidR="00AB7C67" w:rsidRPr="00AB7C67" w:rsidRDefault="00AB7C67" w:rsidP="00AB7C67">
      <w:pPr>
        <w:pStyle w:val="ListParagraph"/>
        <w:numPr>
          <w:ilvl w:val="0"/>
          <w:numId w:val="3"/>
        </w:numPr>
        <w:rPr>
          <w:b/>
          <w:bCs/>
          <w:sz w:val="24"/>
          <w:szCs w:val="24"/>
        </w:rPr>
      </w:pPr>
      <w:r w:rsidRPr="00AB7C67">
        <w:rPr>
          <w:b/>
          <w:bCs/>
          <w:sz w:val="24"/>
          <w:szCs w:val="24"/>
        </w:rPr>
        <w:t>Advancement to Candidacy</w:t>
      </w:r>
      <w:r>
        <w:rPr>
          <w:sz w:val="24"/>
          <w:szCs w:val="24"/>
        </w:rPr>
        <w:t>……………………………………….………………………….</w:t>
      </w:r>
      <w:r w:rsidR="00D81BD8">
        <w:rPr>
          <w:sz w:val="24"/>
          <w:szCs w:val="24"/>
        </w:rPr>
        <w:t>.</w:t>
      </w:r>
      <w:r w:rsidR="00647CAF">
        <w:rPr>
          <w:sz w:val="24"/>
          <w:szCs w:val="24"/>
        </w:rPr>
        <w:t>25</w:t>
      </w:r>
    </w:p>
    <w:p w14:paraId="263021E3" w14:textId="57C500A6" w:rsidR="00331A8A" w:rsidRPr="00331A8A" w:rsidRDefault="00331A8A" w:rsidP="00331A8A">
      <w:pPr>
        <w:pStyle w:val="ListParagraph"/>
        <w:numPr>
          <w:ilvl w:val="0"/>
          <w:numId w:val="3"/>
        </w:numPr>
        <w:rPr>
          <w:b/>
          <w:bCs/>
          <w:sz w:val="24"/>
          <w:szCs w:val="24"/>
        </w:rPr>
      </w:pPr>
      <w:r w:rsidRPr="00331A8A">
        <w:rPr>
          <w:b/>
          <w:bCs/>
          <w:sz w:val="24"/>
          <w:szCs w:val="24"/>
        </w:rPr>
        <w:t>Current Student Survey</w:t>
      </w:r>
      <w:r w:rsidR="007B256D">
        <w:rPr>
          <w:sz w:val="24"/>
          <w:szCs w:val="24"/>
        </w:rPr>
        <w:t>………………………………………………………………………...</w:t>
      </w:r>
      <w:r w:rsidR="00D81BD8">
        <w:rPr>
          <w:sz w:val="24"/>
          <w:szCs w:val="24"/>
        </w:rPr>
        <w:t>.</w:t>
      </w:r>
      <w:r w:rsidR="00647CAF">
        <w:rPr>
          <w:sz w:val="24"/>
          <w:szCs w:val="24"/>
        </w:rPr>
        <w:t>25</w:t>
      </w:r>
    </w:p>
    <w:p w14:paraId="05C833E9" w14:textId="6CD36651" w:rsidR="00A45956" w:rsidRPr="00431C9A" w:rsidRDefault="00A45956" w:rsidP="00A45956">
      <w:pPr>
        <w:pStyle w:val="ListParagraph"/>
        <w:numPr>
          <w:ilvl w:val="0"/>
          <w:numId w:val="3"/>
        </w:numPr>
        <w:rPr>
          <w:b/>
          <w:bCs/>
          <w:sz w:val="24"/>
          <w:szCs w:val="24"/>
        </w:rPr>
      </w:pPr>
      <w:r w:rsidRPr="00431C9A">
        <w:rPr>
          <w:b/>
          <w:bCs/>
          <w:sz w:val="24"/>
          <w:szCs w:val="24"/>
        </w:rPr>
        <w:t xml:space="preserve">Graduate </w:t>
      </w:r>
      <w:r w:rsidR="000E1F2D">
        <w:rPr>
          <w:b/>
          <w:bCs/>
          <w:sz w:val="24"/>
          <w:szCs w:val="24"/>
        </w:rPr>
        <w:t>Outcomes</w:t>
      </w:r>
      <w:r w:rsidR="007B256D" w:rsidRPr="007B256D">
        <w:rPr>
          <w:sz w:val="24"/>
          <w:szCs w:val="24"/>
        </w:rPr>
        <w:t>..</w:t>
      </w:r>
      <w:r w:rsidR="007B256D">
        <w:rPr>
          <w:sz w:val="24"/>
          <w:szCs w:val="24"/>
        </w:rPr>
        <w:t>…………………………………………………………………………...</w:t>
      </w:r>
      <w:r w:rsidR="00D81BD8">
        <w:rPr>
          <w:sz w:val="24"/>
          <w:szCs w:val="24"/>
        </w:rPr>
        <w:t>.</w:t>
      </w:r>
      <w:r w:rsidR="00D95BBE">
        <w:rPr>
          <w:sz w:val="24"/>
          <w:szCs w:val="24"/>
        </w:rPr>
        <w:t>2</w:t>
      </w:r>
      <w:r w:rsidR="00647CAF">
        <w:rPr>
          <w:sz w:val="24"/>
          <w:szCs w:val="24"/>
        </w:rPr>
        <w:t>5</w:t>
      </w:r>
    </w:p>
    <w:p w14:paraId="5CF03FF4" w14:textId="37BC3C2F" w:rsidR="002E6D31" w:rsidRDefault="002E6D31" w:rsidP="002E6D31">
      <w:pPr>
        <w:pStyle w:val="ListParagraph"/>
        <w:numPr>
          <w:ilvl w:val="1"/>
          <w:numId w:val="3"/>
        </w:numPr>
        <w:rPr>
          <w:sz w:val="24"/>
          <w:szCs w:val="24"/>
        </w:rPr>
      </w:pPr>
      <w:r>
        <w:rPr>
          <w:sz w:val="24"/>
          <w:szCs w:val="24"/>
        </w:rPr>
        <w:t>Degree Completion Rates</w:t>
      </w:r>
      <w:r w:rsidR="008620E1">
        <w:rPr>
          <w:sz w:val="24"/>
          <w:szCs w:val="24"/>
        </w:rPr>
        <w:t>……………….…………………………………………….</w:t>
      </w:r>
      <w:r w:rsidR="00D81BD8">
        <w:rPr>
          <w:sz w:val="24"/>
          <w:szCs w:val="24"/>
        </w:rPr>
        <w:t>.</w:t>
      </w:r>
      <w:r w:rsidR="00937E32">
        <w:rPr>
          <w:sz w:val="24"/>
          <w:szCs w:val="24"/>
        </w:rPr>
        <w:t>25</w:t>
      </w:r>
      <w:r w:rsidRPr="00B61519">
        <w:rPr>
          <w:sz w:val="24"/>
          <w:szCs w:val="24"/>
        </w:rPr>
        <w:t xml:space="preserve"> </w:t>
      </w:r>
    </w:p>
    <w:p w14:paraId="6C7C2711" w14:textId="1B240A62" w:rsidR="00A45956" w:rsidRDefault="002E6D31" w:rsidP="00A45956">
      <w:pPr>
        <w:pStyle w:val="ListParagraph"/>
        <w:numPr>
          <w:ilvl w:val="1"/>
          <w:numId w:val="3"/>
        </w:numPr>
        <w:rPr>
          <w:sz w:val="24"/>
          <w:szCs w:val="24"/>
        </w:rPr>
      </w:pPr>
      <w:r>
        <w:rPr>
          <w:sz w:val="24"/>
          <w:szCs w:val="24"/>
        </w:rPr>
        <w:t xml:space="preserve">Credentialing </w:t>
      </w:r>
      <w:r w:rsidR="00A45956">
        <w:rPr>
          <w:sz w:val="24"/>
          <w:szCs w:val="24"/>
        </w:rPr>
        <w:t>Pass rates</w:t>
      </w:r>
      <w:r w:rsidR="00AB7C67">
        <w:rPr>
          <w:sz w:val="24"/>
          <w:szCs w:val="24"/>
        </w:rPr>
        <w:t xml:space="preserve"> ……………………………………………………………….</w:t>
      </w:r>
      <w:r w:rsidR="00D81BD8">
        <w:rPr>
          <w:sz w:val="24"/>
          <w:szCs w:val="24"/>
        </w:rPr>
        <w:t>.</w:t>
      </w:r>
      <w:r w:rsidR="00937E32">
        <w:rPr>
          <w:sz w:val="24"/>
          <w:szCs w:val="24"/>
        </w:rPr>
        <w:t>25</w:t>
      </w:r>
    </w:p>
    <w:p w14:paraId="2AFD565F" w14:textId="2ADD1B74" w:rsidR="00A45956" w:rsidRDefault="00A45956" w:rsidP="00A45956">
      <w:pPr>
        <w:pStyle w:val="ListParagraph"/>
        <w:numPr>
          <w:ilvl w:val="1"/>
          <w:numId w:val="3"/>
        </w:numPr>
        <w:rPr>
          <w:sz w:val="24"/>
          <w:szCs w:val="24"/>
        </w:rPr>
      </w:pPr>
      <w:r>
        <w:rPr>
          <w:sz w:val="24"/>
          <w:szCs w:val="24"/>
        </w:rPr>
        <w:t>Employment/Doctoral Program Rates</w:t>
      </w:r>
      <w:r w:rsidR="00AB7C67">
        <w:rPr>
          <w:sz w:val="24"/>
          <w:szCs w:val="24"/>
        </w:rPr>
        <w:t>……………………………….…………….</w:t>
      </w:r>
      <w:r w:rsidR="00D81BD8">
        <w:rPr>
          <w:sz w:val="24"/>
          <w:szCs w:val="24"/>
        </w:rPr>
        <w:t>.</w:t>
      </w:r>
      <w:r w:rsidR="00937E32">
        <w:rPr>
          <w:sz w:val="24"/>
          <w:szCs w:val="24"/>
        </w:rPr>
        <w:t>25</w:t>
      </w:r>
    </w:p>
    <w:p w14:paraId="5AD4FDD2" w14:textId="4C1D1563" w:rsidR="004205A6" w:rsidRDefault="004205A6" w:rsidP="004205A6">
      <w:pPr>
        <w:pStyle w:val="ListParagraph"/>
        <w:numPr>
          <w:ilvl w:val="0"/>
          <w:numId w:val="3"/>
        </w:numPr>
        <w:rPr>
          <w:sz w:val="24"/>
          <w:szCs w:val="24"/>
        </w:rPr>
      </w:pPr>
      <w:r>
        <w:rPr>
          <w:b/>
          <w:bCs/>
          <w:sz w:val="24"/>
          <w:szCs w:val="24"/>
        </w:rPr>
        <w:t>Alumni Data</w:t>
      </w:r>
      <w:r w:rsidR="007B256D">
        <w:rPr>
          <w:sz w:val="24"/>
          <w:szCs w:val="24"/>
        </w:rPr>
        <w:t>………………………………………………………………………………………...</w:t>
      </w:r>
      <w:r w:rsidR="00941BAB">
        <w:rPr>
          <w:sz w:val="24"/>
          <w:szCs w:val="24"/>
        </w:rPr>
        <w:t>.</w:t>
      </w:r>
      <w:r w:rsidR="00647CAF">
        <w:rPr>
          <w:sz w:val="24"/>
          <w:szCs w:val="24"/>
        </w:rPr>
        <w:t>25</w:t>
      </w:r>
      <w:r>
        <w:rPr>
          <w:sz w:val="24"/>
          <w:szCs w:val="24"/>
        </w:rPr>
        <w:t xml:space="preserve"> </w:t>
      </w:r>
    </w:p>
    <w:p w14:paraId="2E6EEF59" w14:textId="69504355" w:rsidR="004205A6" w:rsidRDefault="004205A6" w:rsidP="004205A6">
      <w:pPr>
        <w:pStyle w:val="ListParagraph"/>
        <w:numPr>
          <w:ilvl w:val="1"/>
          <w:numId w:val="3"/>
        </w:numPr>
        <w:rPr>
          <w:sz w:val="24"/>
          <w:szCs w:val="24"/>
        </w:rPr>
      </w:pPr>
      <w:r>
        <w:rPr>
          <w:sz w:val="24"/>
          <w:szCs w:val="24"/>
        </w:rPr>
        <w:t>Alumni Survey</w:t>
      </w:r>
      <w:r w:rsidR="00703785">
        <w:rPr>
          <w:sz w:val="24"/>
          <w:szCs w:val="24"/>
        </w:rPr>
        <w:t>…..………………………………………………………………………...</w:t>
      </w:r>
      <w:r w:rsidR="00941BAB">
        <w:rPr>
          <w:sz w:val="24"/>
          <w:szCs w:val="24"/>
        </w:rPr>
        <w:t>.</w:t>
      </w:r>
      <w:r w:rsidR="00937E32">
        <w:rPr>
          <w:sz w:val="24"/>
          <w:szCs w:val="24"/>
        </w:rPr>
        <w:t>25</w:t>
      </w:r>
    </w:p>
    <w:p w14:paraId="11206E4B" w14:textId="26370D29" w:rsidR="004205A6" w:rsidRDefault="004205A6" w:rsidP="00A45956">
      <w:pPr>
        <w:pStyle w:val="ListParagraph"/>
        <w:numPr>
          <w:ilvl w:val="1"/>
          <w:numId w:val="3"/>
        </w:numPr>
        <w:rPr>
          <w:sz w:val="24"/>
          <w:szCs w:val="24"/>
        </w:rPr>
      </w:pPr>
      <w:r>
        <w:rPr>
          <w:sz w:val="24"/>
          <w:szCs w:val="24"/>
        </w:rPr>
        <w:t>Employer Survey</w:t>
      </w:r>
      <w:r w:rsidR="00703785">
        <w:rPr>
          <w:sz w:val="24"/>
          <w:szCs w:val="24"/>
        </w:rPr>
        <w:t>……………….………………………………………………………...</w:t>
      </w:r>
      <w:r w:rsidR="00941BAB">
        <w:rPr>
          <w:sz w:val="24"/>
          <w:szCs w:val="24"/>
        </w:rPr>
        <w:t>.</w:t>
      </w:r>
      <w:r w:rsidR="00A93125">
        <w:rPr>
          <w:sz w:val="24"/>
          <w:szCs w:val="24"/>
        </w:rPr>
        <w:t>26</w:t>
      </w:r>
    </w:p>
    <w:p w14:paraId="5E32F598" w14:textId="6633510A" w:rsidR="00D716A9" w:rsidRPr="00D716A9" w:rsidRDefault="00A45956" w:rsidP="00E629A9">
      <w:pPr>
        <w:pStyle w:val="ListParagraph"/>
        <w:numPr>
          <w:ilvl w:val="0"/>
          <w:numId w:val="3"/>
        </w:numPr>
        <w:tabs>
          <w:tab w:val="left" w:leader="dot" w:pos="8550"/>
        </w:tabs>
        <w:spacing w:after="118"/>
        <w:ind w:right="274"/>
        <w:rPr>
          <w:sz w:val="24"/>
          <w:szCs w:val="24"/>
        </w:rPr>
      </w:pPr>
      <w:r w:rsidRPr="00D716A9">
        <w:rPr>
          <w:b/>
          <w:bCs/>
          <w:sz w:val="24"/>
          <w:szCs w:val="24"/>
        </w:rPr>
        <w:t>Advisory Council Report</w:t>
      </w:r>
      <w:r w:rsidR="007B256D">
        <w:rPr>
          <w:sz w:val="24"/>
          <w:szCs w:val="24"/>
        </w:rPr>
        <w:t>.……………………………………………………………………...</w:t>
      </w:r>
      <w:r w:rsidR="00D81BD8">
        <w:rPr>
          <w:sz w:val="24"/>
          <w:szCs w:val="24"/>
        </w:rPr>
        <w:t>.</w:t>
      </w:r>
      <w:r w:rsidR="00A93125">
        <w:rPr>
          <w:sz w:val="24"/>
          <w:szCs w:val="24"/>
        </w:rPr>
        <w:t>26</w:t>
      </w:r>
    </w:p>
    <w:p w14:paraId="62E4BA9D" w14:textId="236EA16E" w:rsidR="008C4C1C" w:rsidRPr="00D716A9" w:rsidRDefault="008C4C1C" w:rsidP="00E629A9">
      <w:pPr>
        <w:pStyle w:val="ListParagraph"/>
        <w:numPr>
          <w:ilvl w:val="0"/>
          <w:numId w:val="3"/>
        </w:numPr>
        <w:tabs>
          <w:tab w:val="left" w:leader="dot" w:pos="8550"/>
        </w:tabs>
        <w:spacing w:after="118"/>
        <w:ind w:right="274"/>
        <w:rPr>
          <w:sz w:val="24"/>
          <w:szCs w:val="24"/>
        </w:rPr>
      </w:pPr>
      <w:r w:rsidRPr="00D716A9">
        <w:rPr>
          <w:b/>
          <w:bCs/>
          <w:sz w:val="24"/>
          <w:szCs w:val="24"/>
        </w:rPr>
        <w:t>Closing the Loop</w:t>
      </w:r>
      <w:r w:rsidR="00277746" w:rsidRPr="00D716A9">
        <w:rPr>
          <w:b/>
          <w:bCs/>
          <w:sz w:val="24"/>
          <w:szCs w:val="24"/>
        </w:rPr>
        <w:t>: Changes</w:t>
      </w:r>
      <w:r w:rsidR="00BD5E1C" w:rsidRPr="00D716A9">
        <w:rPr>
          <w:b/>
          <w:bCs/>
          <w:sz w:val="24"/>
          <w:szCs w:val="24"/>
        </w:rPr>
        <w:t xml:space="preserve"> to the Progra</w:t>
      </w:r>
      <w:r w:rsidR="00703785">
        <w:rPr>
          <w:b/>
          <w:bCs/>
          <w:sz w:val="24"/>
          <w:szCs w:val="24"/>
        </w:rPr>
        <w:t>m</w:t>
      </w:r>
      <w:r w:rsidR="00703785">
        <w:rPr>
          <w:sz w:val="24"/>
          <w:szCs w:val="24"/>
        </w:rPr>
        <w:t>……………………………………………</w:t>
      </w:r>
      <w:r w:rsidR="00D81BD8">
        <w:rPr>
          <w:sz w:val="24"/>
          <w:szCs w:val="24"/>
        </w:rPr>
        <w:t>…</w:t>
      </w:r>
      <w:r w:rsidR="00703785">
        <w:rPr>
          <w:sz w:val="24"/>
          <w:szCs w:val="24"/>
        </w:rPr>
        <w:t>2</w:t>
      </w:r>
      <w:r w:rsidR="00A93125">
        <w:rPr>
          <w:sz w:val="24"/>
          <w:szCs w:val="24"/>
        </w:rPr>
        <w:t>7</w:t>
      </w:r>
    </w:p>
    <w:p w14:paraId="56528FEA" w14:textId="77777777" w:rsidR="0060263E" w:rsidRDefault="0060263E">
      <w:pPr>
        <w:rPr>
          <w:b/>
          <w:bCs/>
          <w:sz w:val="28"/>
          <w:szCs w:val="28"/>
        </w:rPr>
      </w:pPr>
      <w:r>
        <w:rPr>
          <w:b/>
          <w:bCs/>
          <w:sz w:val="28"/>
          <w:szCs w:val="28"/>
        </w:rPr>
        <w:br w:type="page"/>
      </w:r>
    </w:p>
    <w:p w14:paraId="663AB425" w14:textId="77777777" w:rsidR="00E16650" w:rsidRDefault="00E16650" w:rsidP="009E01EE">
      <w:pPr>
        <w:jc w:val="center"/>
        <w:rPr>
          <w:b/>
          <w:bCs/>
          <w:sz w:val="28"/>
          <w:szCs w:val="28"/>
        </w:rPr>
        <w:sectPr w:rsidR="00E16650" w:rsidSect="0060263E">
          <w:pgSz w:w="12240" w:h="15840"/>
          <w:pgMar w:top="1440" w:right="1440" w:bottom="1440" w:left="1440" w:header="720" w:footer="720" w:gutter="0"/>
          <w:pgNumType w:start="1"/>
          <w:cols w:space="720"/>
          <w:titlePg/>
          <w:docGrid w:linePitch="360"/>
        </w:sectPr>
      </w:pPr>
    </w:p>
    <w:p w14:paraId="7A166D6C" w14:textId="2B58478B" w:rsidR="00547E4C" w:rsidRDefault="00286759" w:rsidP="0027389E">
      <w:pPr>
        <w:jc w:val="center"/>
        <w:rPr>
          <w:b/>
          <w:bCs/>
          <w:sz w:val="24"/>
          <w:szCs w:val="24"/>
        </w:rPr>
      </w:pPr>
      <w:r w:rsidRPr="00431C9A">
        <w:rPr>
          <w:b/>
          <w:bCs/>
          <w:sz w:val="24"/>
          <w:szCs w:val="24"/>
        </w:rPr>
        <w:lastRenderedPageBreak/>
        <w:t>Admissions Information</w:t>
      </w:r>
    </w:p>
    <w:p w14:paraId="6B373A8E" w14:textId="66B73FE6" w:rsidR="001E784E" w:rsidRPr="000D69C1" w:rsidRDefault="000D69C1" w:rsidP="009E01EE">
      <w:pPr>
        <w:rPr>
          <w:sz w:val="24"/>
          <w:szCs w:val="24"/>
        </w:rPr>
      </w:pPr>
      <w:r>
        <w:rPr>
          <w:sz w:val="24"/>
          <w:szCs w:val="24"/>
        </w:rPr>
        <w:t xml:space="preserve">The data </w:t>
      </w:r>
      <w:r w:rsidR="0016046C">
        <w:rPr>
          <w:sz w:val="24"/>
          <w:szCs w:val="24"/>
        </w:rPr>
        <w:t xml:space="preserve">below incudes </w:t>
      </w:r>
      <w:r w:rsidR="0010759E">
        <w:rPr>
          <w:sz w:val="24"/>
          <w:szCs w:val="24"/>
        </w:rPr>
        <w:t>admission</w:t>
      </w:r>
      <w:r w:rsidR="0016046C">
        <w:rPr>
          <w:sz w:val="24"/>
          <w:szCs w:val="24"/>
        </w:rPr>
        <w:t xml:space="preserve"> data for </w:t>
      </w:r>
      <w:r w:rsidR="00D7673F">
        <w:rPr>
          <w:sz w:val="24"/>
          <w:szCs w:val="24"/>
        </w:rPr>
        <w:t>fall 202</w:t>
      </w:r>
      <w:r w:rsidR="004A666E">
        <w:rPr>
          <w:sz w:val="24"/>
          <w:szCs w:val="24"/>
        </w:rPr>
        <w:t>4</w:t>
      </w:r>
      <w:r w:rsidR="00291B26">
        <w:rPr>
          <w:sz w:val="24"/>
          <w:szCs w:val="24"/>
        </w:rPr>
        <w:t xml:space="preserve"> and spring 202</w:t>
      </w:r>
      <w:r w:rsidR="004A666E">
        <w:rPr>
          <w:sz w:val="24"/>
          <w:szCs w:val="24"/>
        </w:rPr>
        <w:t>5</w:t>
      </w:r>
      <w:r w:rsidR="00D7673F">
        <w:rPr>
          <w:sz w:val="24"/>
          <w:szCs w:val="24"/>
        </w:rPr>
        <w:t>.</w:t>
      </w:r>
      <w:r w:rsidR="00291B26">
        <w:rPr>
          <w:sz w:val="24"/>
          <w:szCs w:val="24"/>
        </w:rPr>
        <w:t xml:space="preserve">  </w:t>
      </w:r>
      <w:r w:rsidR="00237380">
        <w:rPr>
          <w:sz w:val="24"/>
          <w:szCs w:val="24"/>
        </w:rPr>
        <w:t xml:space="preserve">This was </w:t>
      </w:r>
      <w:r w:rsidR="002B376D">
        <w:rPr>
          <w:sz w:val="24"/>
          <w:szCs w:val="24"/>
        </w:rPr>
        <w:t>our</w:t>
      </w:r>
      <w:r w:rsidR="00237380">
        <w:rPr>
          <w:sz w:val="24"/>
          <w:szCs w:val="24"/>
        </w:rPr>
        <w:t xml:space="preserve"> largest </w:t>
      </w:r>
      <w:r w:rsidR="002B376D">
        <w:rPr>
          <w:sz w:val="24"/>
          <w:szCs w:val="24"/>
        </w:rPr>
        <w:t xml:space="preserve">cohort entering </w:t>
      </w:r>
      <w:r w:rsidR="009E2AC3">
        <w:rPr>
          <w:sz w:val="24"/>
          <w:szCs w:val="24"/>
        </w:rPr>
        <w:t xml:space="preserve">the program for quite a few years.  </w:t>
      </w:r>
      <w:r w:rsidR="0055609B">
        <w:rPr>
          <w:sz w:val="24"/>
          <w:szCs w:val="24"/>
        </w:rPr>
        <w:t>The acceptance rate was 72% (13 out of 18 applicants).</w:t>
      </w:r>
      <w:r w:rsidR="00753519">
        <w:rPr>
          <w:sz w:val="24"/>
          <w:szCs w:val="24"/>
        </w:rPr>
        <w:t xml:space="preserve">  The faculty voted to remove the</w:t>
      </w:r>
      <w:r w:rsidR="008B6638">
        <w:rPr>
          <w:sz w:val="24"/>
          <w:szCs w:val="24"/>
        </w:rPr>
        <w:t xml:space="preserve"> prerequisites of the GRE (has been </w:t>
      </w:r>
      <w:r w:rsidR="00474B33">
        <w:rPr>
          <w:sz w:val="24"/>
          <w:szCs w:val="24"/>
        </w:rPr>
        <w:t xml:space="preserve">only </w:t>
      </w:r>
      <w:r w:rsidR="008B6638">
        <w:rPr>
          <w:sz w:val="24"/>
          <w:szCs w:val="24"/>
        </w:rPr>
        <w:t>an option for those with lower undergraduate GPA)</w:t>
      </w:r>
      <w:r w:rsidR="00474B33">
        <w:rPr>
          <w:sz w:val="24"/>
          <w:szCs w:val="24"/>
        </w:rPr>
        <w:t xml:space="preserve"> and 12 hrs. of undergraduate psychology.</w:t>
      </w:r>
      <w:r w:rsidR="002D76D3">
        <w:rPr>
          <w:sz w:val="24"/>
          <w:szCs w:val="24"/>
        </w:rPr>
        <w:t xml:space="preserve">  Most of our students come with some undergraduate hours in psychology and we believe that</w:t>
      </w:r>
      <w:r w:rsidR="00154EBA">
        <w:rPr>
          <w:sz w:val="24"/>
          <w:szCs w:val="24"/>
        </w:rPr>
        <w:t xml:space="preserve"> we </w:t>
      </w:r>
      <w:r w:rsidR="00331A8A">
        <w:rPr>
          <w:sz w:val="24"/>
          <w:szCs w:val="24"/>
        </w:rPr>
        <w:t xml:space="preserve">can </w:t>
      </w:r>
      <w:r w:rsidR="00154EBA">
        <w:rPr>
          <w:sz w:val="24"/>
          <w:szCs w:val="24"/>
        </w:rPr>
        <w:t>address any deficits easily.  In addition, we anticipate that the result of th</w:t>
      </w:r>
      <w:r w:rsidR="009F7472">
        <w:rPr>
          <w:sz w:val="24"/>
          <w:szCs w:val="24"/>
        </w:rPr>
        <w:t>ese changes will help with recruitment</w:t>
      </w:r>
      <w:r w:rsidR="00331A8A">
        <w:rPr>
          <w:sz w:val="24"/>
          <w:szCs w:val="24"/>
        </w:rPr>
        <w:t xml:space="preserve">, and initial </w:t>
      </w:r>
      <w:r w:rsidR="00077A1C">
        <w:rPr>
          <w:sz w:val="24"/>
          <w:szCs w:val="24"/>
        </w:rPr>
        <w:t>evidence appears to support this.</w:t>
      </w:r>
    </w:p>
    <w:tbl>
      <w:tblPr>
        <w:tblStyle w:val="TableGrid"/>
        <w:tblW w:w="0" w:type="auto"/>
        <w:jc w:val="center"/>
        <w:tblLook w:val="04A0" w:firstRow="1" w:lastRow="0" w:firstColumn="1" w:lastColumn="0" w:noHBand="0" w:noVBand="1"/>
      </w:tblPr>
      <w:tblGrid>
        <w:gridCol w:w="1800"/>
        <w:gridCol w:w="1871"/>
        <w:gridCol w:w="1791"/>
        <w:gridCol w:w="1867"/>
        <w:gridCol w:w="2021"/>
      </w:tblGrid>
      <w:tr w:rsidR="0071627E" w14:paraId="3A4442A6" w14:textId="77777777" w:rsidTr="00A1069C">
        <w:trPr>
          <w:jc w:val="center"/>
        </w:trPr>
        <w:tc>
          <w:tcPr>
            <w:tcW w:w="9350" w:type="dxa"/>
            <w:gridSpan w:val="5"/>
            <w:shd w:val="clear" w:color="auto" w:fill="B3E5A1" w:themeFill="accent6" w:themeFillTint="66"/>
          </w:tcPr>
          <w:p w14:paraId="3865F3BC" w14:textId="507B9A57" w:rsidR="0071627E" w:rsidRPr="006844D0" w:rsidRDefault="0071627E" w:rsidP="006844D0">
            <w:pPr>
              <w:jc w:val="center"/>
              <w:rPr>
                <w:b/>
                <w:bCs/>
                <w:sz w:val="24"/>
                <w:szCs w:val="24"/>
              </w:rPr>
            </w:pPr>
            <w:r w:rsidRPr="006844D0">
              <w:rPr>
                <w:b/>
                <w:bCs/>
                <w:sz w:val="24"/>
                <w:szCs w:val="24"/>
              </w:rPr>
              <w:t>Applications</w:t>
            </w:r>
          </w:p>
        </w:tc>
      </w:tr>
      <w:tr w:rsidR="00130A58" w14:paraId="1C0DF70D" w14:textId="77777777" w:rsidTr="00130A58">
        <w:trPr>
          <w:jc w:val="center"/>
        </w:trPr>
        <w:tc>
          <w:tcPr>
            <w:tcW w:w="1800" w:type="dxa"/>
            <w:shd w:val="clear" w:color="auto" w:fill="B3E5A1" w:themeFill="accent6" w:themeFillTint="66"/>
          </w:tcPr>
          <w:p w14:paraId="17A5DFCD" w14:textId="77777777" w:rsidR="00130A58" w:rsidRPr="00F47C6B" w:rsidRDefault="00130A58" w:rsidP="00451ED3">
            <w:pPr>
              <w:jc w:val="center"/>
              <w:rPr>
                <w:b/>
                <w:bCs/>
                <w:sz w:val="24"/>
                <w:szCs w:val="24"/>
              </w:rPr>
            </w:pPr>
            <w:bookmarkStart w:id="0" w:name="_Hlk177553944"/>
            <w:r w:rsidRPr="00F47C6B">
              <w:rPr>
                <w:b/>
                <w:bCs/>
                <w:sz w:val="24"/>
                <w:szCs w:val="24"/>
              </w:rPr>
              <w:t>Year</w:t>
            </w:r>
          </w:p>
        </w:tc>
        <w:tc>
          <w:tcPr>
            <w:tcW w:w="1871" w:type="dxa"/>
            <w:shd w:val="clear" w:color="auto" w:fill="B3E5A1" w:themeFill="accent6" w:themeFillTint="66"/>
          </w:tcPr>
          <w:p w14:paraId="51876C40" w14:textId="4CEFC9FA" w:rsidR="00130A58" w:rsidRPr="00F47C6B" w:rsidRDefault="00130A58" w:rsidP="00451ED3">
            <w:pPr>
              <w:jc w:val="center"/>
              <w:rPr>
                <w:b/>
                <w:bCs/>
                <w:sz w:val="24"/>
                <w:szCs w:val="24"/>
              </w:rPr>
            </w:pPr>
            <w:r>
              <w:rPr>
                <w:b/>
                <w:bCs/>
                <w:sz w:val="24"/>
                <w:szCs w:val="24"/>
              </w:rPr>
              <w:t>Number Applied</w:t>
            </w:r>
          </w:p>
        </w:tc>
        <w:tc>
          <w:tcPr>
            <w:tcW w:w="1791" w:type="dxa"/>
            <w:shd w:val="clear" w:color="auto" w:fill="B3E5A1" w:themeFill="accent6" w:themeFillTint="66"/>
          </w:tcPr>
          <w:p w14:paraId="3745FE06" w14:textId="77777777" w:rsidR="00130A58" w:rsidRDefault="00130A58" w:rsidP="00451ED3">
            <w:pPr>
              <w:jc w:val="center"/>
              <w:rPr>
                <w:b/>
                <w:bCs/>
                <w:sz w:val="24"/>
                <w:szCs w:val="24"/>
              </w:rPr>
            </w:pPr>
            <w:r>
              <w:rPr>
                <w:b/>
                <w:bCs/>
                <w:sz w:val="24"/>
                <w:szCs w:val="24"/>
              </w:rPr>
              <w:t>Average GPA</w:t>
            </w:r>
          </w:p>
          <w:p w14:paraId="27F883F3" w14:textId="22AADFC0" w:rsidR="001B2529" w:rsidRPr="00F47C6B" w:rsidRDefault="001B2529" w:rsidP="00451ED3">
            <w:pPr>
              <w:jc w:val="center"/>
              <w:rPr>
                <w:b/>
                <w:bCs/>
                <w:sz w:val="24"/>
                <w:szCs w:val="24"/>
              </w:rPr>
            </w:pPr>
            <w:r>
              <w:rPr>
                <w:b/>
                <w:bCs/>
                <w:sz w:val="24"/>
                <w:szCs w:val="24"/>
              </w:rPr>
              <w:t>Fall/Spring</w:t>
            </w:r>
          </w:p>
        </w:tc>
        <w:tc>
          <w:tcPr>
            <w:tcW w:w="1867" w:type="dxa"/>
            <w:shd w:val="clear" w:color="auto" w:fill="B3E5A1" w:themeFill="accent6" w:themeFillTint="66"/>
          </w:tcPr>
          <w:p w14:paraId="5350B69B" w14:textId="6BC9636F" w:rsidR="00130A58" w:rsidRPr="00F47C6B" w:rsidRDefault="00130A58" w:rsidP="00451ED3">
            <w:pPr>
              <w:jc w:val="center"/>
              <w:rPr>
                <w:b/>
                <w:bCs/>
                <w:sz w:val="24"/>
                <w:szCs w:val="24"/>
              </w:rPr>
            </w:pPr>
            <w:r w:rsidRPr="00F47C6B">
              <w:rPr>
                <w:b/>
                <w:bCs/>
                <w:sz w:val="24"/>
                <w:szCs w:val="24"/>
              </w:rPr>
              <w:t>Gender</w:t>
            </w:r>
          </w:p>
        </w:tc>
        <w:tc>
          <w:tcPr>
            <w:tcW w:w="2021" w:type="dxa"/>
            <w:shd w:val="clear" w:color="auto" w:fill="B3E5A1" w:themeFill="accent6" w:themeFillTint="66"/>
          </w:tcPr>
          <w:p w14:paraId="5A7A2C9A" w14:textId="77777777" w:rsidR="00130A58" w:rsidRDefault="00130A58" w:rsidP="00451ED3">
            <w:pPr>
              <w:rPr>
                <w:b/>
                <w:bCs/>
                <w:sz w:val="24"/>
                <w:szCs w:val="24"/>
                <w:u w:val="single"/>
              </w:rPr>
            </w:pPr>
            <w:r w:rsidRPr="00F47C6B">
              <w:rPr>
                <w:b/>
                <w:bCs/>
                <w:sz w:val="24"/>
                <w:szCs w:val="24"/>
              </w:rPr>
              <w:t>Ethnic Information</w:t>
            </w:r>
          </w:p>
        </w:tc>
      </w:tr>
      <w:tr w:rsidR="00130A58" w14:paraId="5D9E5728" w14:textId="77777777" w:rsidTr="0010212F">
        <w:trPr>
          <w:trHeight w:val="2492"/>
          <w:jc w:val="center"/>
        </w:trPr>
        <w:tc>
          <w:tcPr>
            <w:tcW w:w="1800" w:type="dxa"/>
          </w:tcPr>
          <w:p w14:paraId="79B43B67" w14:textId="5A745A18" w:rsidR="00130A58" w:rsidRDefault="00130A58" w:rsidP="00451ED3">
            <w:pPr>
              <w:rPr>
                <w:b/>
                <w:bCs/>
                <w:sz w:val="24"/>
                <w:szCs w:val="24"/>
              </w:rPr>
            </w:pPr>
            <w:r>
              <w:rPr>
                <w:b/>
                <w:bCs/>
                <w:sz w:val="24"/>
                <w:szCs w:val="24"/>
              </w:rPr>
              <w:t>Fall  202</w:t>
            </w:r>
            <w:r w:rsidR="00354F91">
              <w:rPr>
                <w:b/>
                <w:bCs/>
                <w:sz w:val="24"/>
                <w:szCs w:val="24"/>
              </w:rPr>
              <w:t>4</w:t>
            </w:r>
          </w:p>
        </w:tc>
        <w:tc>
          <w:tcPr>
            <w:tcW w:w="1871" w:type="dxa"/>
            <w:vAlign w:val="center"/>
          </w:tcPr>
          <w:p w14:paraId="4E09D12A" w14:textId="4212E29A" w:rsidR="00130A58" w:rsidRDefault="00130A58" w:rsidP="00D26A21">
            <w:pPr>
              <w:jc w:val="center"/>
              <w:rPr>
                <w:b/>
                <w:bCs/>
                <w:sz w:val="24"/>
                <w:szCs w:val="24"/>
              </w:rPr>
            </w:pPr>
            <w:r>
              <w:rPr>
                <w:b/>
                <w:bCs/>
                <w:sz w:val="24"/>
                <w:szCs w:val="24"/>
              </w:rPr>
              <w:t>1</w:t>
            </w:r>
            <w:r w:rsidR="00844E99">
              <w:rPr>
                <w:b/>
                <w:bCs/>
                <w:sz w:val="24"/>
                <w:szCs w:val="24"/>
              </w:rPr>
              <w:t>4</w:t>
            </w:r>
          </w:p>
          <w:p w14:paraId="1257C4EC" w14:textId="3A0201DD" w:rsidR="00130A58" w:rsidRPr="005B63C0" w:rsidRDefault="00130A58" w:rsidP="00D26A21">
            <w:pPr>
              <w:jc w:val="center"/>
              <w:rPr>
                <w:b/>
                <w:bCs/>
                <w:sz w:val="24"/>
                <w:szCs w:val="24"/>
              </w:rPr>
            </w:pPr>
          </w:p>
        </w:tc>
        <w:tc>
          <w:tcPr>
            <w:tcW w:w="1791" w:type="dxa"/>
            <w:vAlign w:val="center"/>
          </w:tcPr>
          <w:p w14:paraId="72C8FCD8" w14:textId="6A572D89" w:rsidR="00130A58" w:rsidRPr="001B2529" w:rsidRDefault="001B2529" w:rsidP="001B2529">
            <w:pPr>
              <w:jc w:val="center"/>
              <w:rPr>
                <w:b/>
                <w:bCs/>
                <w:sz w:val="24"/>
                <w:szCs w:val="24"/>
              </w:rPr>
            </w:pPr>
            <w:r w:rsidRPr="001B2529">
              <w:rPr>
                <w:b/>
                <w:bCs/>
                <w:sz w:val="24"/>
                <w:szCs w:val="24"/>
              </w:rPr>
              <w:t>3.3</w:t>
            </w:r>
          </w:p>
        </w:tc>
        <w:tc>
          <w:tcPr>
            <w:tcW w:w="1867" w:type="dxa"/>
            <w:vAlign w:val="center"/>
          </w:tcPr>
          <w:p w14:paraId="7A0E3D85" w14:textId="3755E2F0" w:rsidR="00130A58" w:rsidRPr="00576EF9" w:rsidRDefault="00130A58" w:rsidP="001E784E">
            <w:pPr>
              <w:pStyle w:val="ListParagraph"/>
              <w:numPr>
                <w:ilvl w:val="0"/>
                <w:numId w:val="4"/>
              </w:numPr>
              <w:rPr>
                <w:b/>
                <w:bCs/>
                <w:sz w:val="24"/>
                <w:szCs w:val="24"/>
              </w:rPr>
            </w:pPr>
            <w:r w:rsidRPr="00576EF9">
              <w:rPr>
                <w:b/>
                <w:bCs/>
                <w:sz w:val="24"/>
                <w:szCs w:val="24"/>
              </w:rPr>
              <w:t>1</w:t>
            </w:r>
            <w:r w:rsidR="00C13A12">
              <w:rPr>
                <w:b/>
                <w:bCs/>
                <w:sz w:val="24"/>
                <w:szCs w:val="24"/>
              </w:rPr>
              <w:t>1</w:t>
            </w:r>
            <w:r w:rsidRPr="00576EF9">
              <w:rPr>
                <w:b/>
                <w:bCs/>
                <w:sz w:val="24"/>
                <w:szCs w:val="24"/>
              </w:rPr>
              <w:t xml:space="preserve"> females</w:t>
            </w:r>
          </w:p>
          <w:p w14:paraId="4C2A57CB" w14:textId="4924CC31" w:rsidR="00130A58" w:rsidRPr="00576EF9" w:rsidRDefault="00356362" w:rsidP="001E784E">
            <w:pPr>
              <w:pStyle w:val="ListParagraph"/>
              <w:numPr>
                <w:ilvl w:val="0"/>
                <w:numId w:val="4"/>
              </w:numPr>
              <w:rPr>
                <w:b/>
                <w:bCs/>
                <w:sz w:val="24"/>
                <w:szCs w:val="24"/>
              </w:rPr>
            </w:pPr>
            <w:r>
              <w:rPr>
                <w:b/>
                <w:bCs/>
                <w:sz w:val="24"/>
                <w:szCs w:val="24"/>
              </w:rPr>
              <w:t xml:space="preserve">3 </w:t>
            </w:r>
            <w:r w:rsidR="00130A58" w:rsidRPr="00576EF9">
              <w:rPr>
                <w:b/>
                <w:bCs/>
                <w:sz w:val="24"/>
                <w:szCs w:val="24"/>
              </w:rPr>
              <w:t>males</w:t>
            </w:r>
          </w:p>
        </w:tc>
        <w:tc>
          <w:tcPr>
            <w:tcW w:w="2021" w:type="dxa"/>
            <w:vAlign w:val="center"/>
          </w:tcPr>
          <w:p w14:paraId="478C4200" w14:textId="12ACA2AD" w:rsidR="00130A58" w:rsidRDefault="00130A58" w:rsidP="001E784E">
            <w:pPr>
              <w:rPr>
                <w:b/>
                <w:bCs/>
                <w:sz w:val="24"/>
                <w:szCs w:val="24"/>
              </w:rPr>
            </w:pPr>
            <w:r>
              <w:rPr>
                <w:b/>
                <w:bCs/>
                <w:sz w:val="24"/>
                <w:szCs w:val="24"/>
              </w:rPr>
              <w:t>Female:</w:t>
            </w:r>
          </w:p>
          <w:p w14:paraId="1867689B" w14:textId="00AEA931" w:rsidR="00130A58" w:rsidRPr="002C1DCF" w:rsidRDefault="00AD0856" w:rsidP="002C1DCF">
            <w:pPr>
              <w:pStyle w:val="ListParagraph"/>
              <w:numPr>
                <w:ilvl w:val="0"/>
                <w:numId w:val="5"/>
              </w:numPr>
              <w:rPr>
                <w:b/>
                <w:bCs/>
                <w:sz w:val="24"/>
                <w:szCs w:val="24"/>
              </w:rPr>
            </w:pPr>
            <w:r>
              <w:rPr>
                <w:b/>
                <w:bCs/>
                <w:sz w:val="24"/>
                <w:szCs w:val="24"/>
              </w:rPr>
              <w:t>9</w:t>
            </w:r>
            <w:r w:rsidR="00130A58" w:rsidRPr="002C1DCF">
              <w:rPr>
                <w:b/>
                <w:bCs/>
                <w:sz w:val="24"/>
                <w:szCs w:val="24"/>
              </w:rPr>
              <w:t xml:space="preserve"> – </w:t>
            </w:r>
            <w:proofErr w:type="spellStart"/>
            <w:r w:rsidR="00130A58" w:rsidRPr="002C1DCF">
              <w:rPr>
                <w:b/>
                <w:bCs/>
                <w:sz w:val="24"/>
                <w:szCs w:val="24"/>
              </w:rPr>
              <w:t>Cauc</w:t>
            </w:r>
            <w:proofErr w:type="spellEnd"/>
            <w:r w:rsidR="00130A58" w:rsidRPr="002C1DCF">
              <w:rPr>
                <w:b/>
                <w:bCs/>
                <w:sz w:val="24"/>
                <w:szCs w:val="24"/>
              </w:rPr>
              <w:t>,</w:t>
            </w:r>
          </w:p>
          <w:p w14:paraId="15576843" w14:textId="5E5FC9B9" w:rsidR="00130A58" w:rsidRPr="002C1DCF" w:rsidRDefault="00356362" w:rsidP="002C1DCF">
            <w:pPr>
              <w:pStyle w:val="ListParagraph"/>
              <w:numPr>
                <w:ilvl w:val="0"/>
                <w:numId w:val="5"/>
              </w:numPr>
              <w:rPr>
                <w:b/>
                <w:bCs/>
                <w:sz w:val="24"/>
                <w:szCs w:val="24"/>
              </w:rPr>
            </w:pPr>
            <w:r>
              <w:rPr>
                <w:b/>
                <w:bCs/>
                <w:sz w:val="24"/>
                <w:szCs w:val="24"/>
              </w:rPr>
              <w:t>1</w:t>
            </w:r>
            <w:r w:rsidR="00130A58">
              <w:rPr>
                <w:b/>
                <w:bCs/>
                <w:sz w:val="24"/>
                <w:szCs w:val="24"/>
              </w:rPr>
              <w:t xml:space="preserve"> -  </w:t>
            </w:r>
            <w:proofErr w:type="spellStart"/>
            <w:r w:rsidR="00130A58">
              <w:rPr>
                <w:b/>
                <w:bCs/>
                <w:sz w:val="24"/>
                <w:szCs w:val="24"/>
              </w:rPr>
              <w:t>H</w:t>
            </w:r>
            <w:r w:rsidR="00130A58" w:rsidRPr="002C1DCF">
              <w:rPr>
                <w:b/>
                <w:bCs/>
                <w:sz w:val="24"/>
                <w:szCs w:val="24"/>
              </w:rPr>
              <w:t>isp</w:t>
            </w:r>
            <w:proofErr w:type="spellEnd"/>
            <w:r w:rsidR="00130A58">
              <w:rPr>
                <w:b/>
                <w:bCs/>
                <w:sz w:val="24"/>
                <w:szCs w:val="24"/>
              </w:rPr>
              <w:t>.</w:t>
            </w:r>
          </w:p>
          <w:p w14:paraId="484821AB" w14:textId="4B9B3BAA" w:rsidR="00130A58" w:rsidRPr="002C1DCF" w:rsidRDefault="00130A58" w:rsidP="002C1DCF">
            <w:pPr>
              <w:pStyle w:val="ListParagraph"/>
              <w:numPr>
                <w:ilvl w:val="0"/>
                <w:numId w:val="5"/>
              </w:numPr>
              <w:rPr>
                <w:b/>
                <w:bCs/>
                <w:sz w:val="24"/>
                <w:szCs w:val="24"/>
              </w:rPr>
            </w:pPr>
            <w:r w:rsidRPr="002C1DCF">
              <w:rPr>
                <w:b/>
                <w:bCs/>
                <w:sz w:val="24"/>
                <w:szCs w:val="24"/>
              </w:rPr>
              <w:t xml:space="preserve">1 – </w:t>
            </w:r>
            <w:proofErr w:type="spellStart"/>
            <w:r w:rsidRPr="002C1DCF">
              <w:rPr>
                <w:b/>
                <w:bCs/>
                <w:sz w:val="24"/>
                <w:szCs w:val="24"/>
              </w:rPr>
              <w:t>Afr</w:t>
            </w:r>
            <w:proofErr w:type="spellEnd"/>
            <w:r w:rsidRPr="002C1DCF">
              <w:rPr>
                <w:b/>
                <w:bCs/>
                <w:sz w:val="24"/>
                <w:szCs w:val="24"/>
              </w:rPr>
              <w:t>-Am.</w:t>
            </w:r>
          </w:p>
          <w:p w14:paraId="0B6E5802" w14:textId="77777777" w:rsidR="00130A58" w:rsidRDefault="00130A58" w:rsidP="005659A9">
            <w:pPr>
              <w:rPr>
                <w:b/>
                <w:bCs/>
                <w:sz w:val="24"/>
                <w:szCs w:val="24"/>
              </w:rPr>
            </w:pPr>
            <w:r>
              <w:rPr>
                <w:b/>
                <w:bCs/>
                <w:sz w:val="24"/>
                <w:szCs w:val="24"/>
              </w:rPr>
              <w:t>Male:</w:t>
            </w:r>
          </w:p>
          <w:p w14:paraId="1E687335" w14:textId="77777777" w:rsidR="00130A58" w:rsidRDefault="00130A58" w:rsidP="006D3DE8">
            <w:pPr>
              <w:pStyle w:val="ListParagraph"/>
              <w:numPr>
                <w:ilvl w:val="0"/>
                <w:numId w:val="6"/>
              </w:numPr>
              <w:ind w:left="750"/>
              <w:rPr>
                <w:b/>
                <w:bCs/>
                <w:sz w:val="24"/>
                <w:szCs w:val="24"/>
              </w:rPr>
            </w:pPr>
            <w:r>
              <w:rPr>
                <w:b/>
                <w:bCs/>
                <w:sz w:val="24"/>
                <w:szCs w:val="24"/>
              </w:rPr>
              <w:t xml:space="preserve">2 – </w:t>
            </w:r>
            <w:proofErr w:type="spellStart"/>
            <w:r>
              <w:rPr>
                <w:b/>
                <w:bCs/>
                <w:sz w:val="24"/>
                <w:szCs w:val="24"/>
              </w:rPr>
              <w:t>Cauc</w:t>
            </w:r>
            <w:proofErr w:type="spellEnd"/>
            <w:r>
              <w:rPr>
                <w:b/>
                <w:bCs/>
                <w:sz w:val="24"/>
                <w:szCs w:val="24"/>
              </w:rPr>
              <w:t>.</w:t>
            </w:r>
          </w:p>
          <w:p w14:paraId="0F76DA38" w14:textId="6A765C29" w:rsidR="000A3698" w:rsidRPr="005659A9" w:rsidRDefault="000A3698" w:rsidP="006D3DE8">
            <w:pPr>
              <w:pStyle w:val="ListParagraph"/>
              <w:numPr>
                <w:ilvl w:val="0"/>
                <w:numId w:val="6"/>
              </w:numPr>
              <w:ind w:left="750"/>
              <w:rPr>
                <w:b/>
                <w:bCs/>
                <w:sz w:val="24"/>
                <w:szCs w:val="24"/>
              </w:rPr>
            </w:pPr>
            <w:r>
              <w:rPr>
                <w:b/>
                <w:bCs/>
                <w:sz w:val="24"/>
                <w:szCs w:val="24"/>
              </w:rPr>
              <w:t>1 - Other</w:t>
            </w:r>
          </w:p>
        </w:tc>
      </w:tr>
      <w:tr w:rsidR="00130A58" w14:paraId="396F4541" w14:textId="77777777" w:rsidTr="00845672">
        <w:trPr>
          <w:trHeight w:val="40"/>
          <w:jc w:val="center"/>
        </w:trPr>
        <w:tc>
          <w:tcPr>
            <w:tcW w:w="1800" w:type="dxa"/>
          </w:tcPr>
          <w:p w14:paraId="38880A68" w14:textId="24AAA0DC" w:rsidR="00130A58" w:rsidRDefault="00130A58" w:rsidP="00451ED3">
            <w:pPr>
              <w:rPr>
                <w:b/>
                <w:bCs/>
                <w:sz w:val="24"/>
                <w:szCs w:val="24"/>
              </w:rPr>
            </w:pPr>
            <w:r>
              <w:rPr>
                <w:b/>
                <w:bCs/>
                <w:sz w:val="24"/>
                <w:szCs w:val="24"/>
              </w:rPr>
              <w:t>Spring 202</w:t>
            </w:r>
            <w:r w:rsidR="0010212F">
              <w:rPr>
                <w:b/>
                <w:bCs/>
                <w:sz w:val="24"/>
                <w:szCs w:val="24"/>
              </w:rPr>
              <w:t>5</w:t>
            </w:r>
          </w:p>
        </w:tc>
        <w:tc>
          <w:tcPr>
            <w:tcW w:w="1871" w:type="dxa"/>
            <w:vAlign w:val="center"/>
          </w:tcPr>
          <w:p w14:paraId="56040362" w14:textId="7EE0AB30" w:rsidR="00130A58" w:rsidRPr="005B63C0" w:rsidRDefault="00AD0856" w:rsidP="00D26A21">
            <w:pPr>
              <w:jc w:val="center"/>
              <w:rPr>
                <w:b/>
                <w:bCs/>
                <w:sz w:val="24"/>
                <w:szCs w:val="24"/>
              </w:rPr>
            </w:pPr>
            <w:r>
              <w:rPr>
                <w:b/>
                <w:bCs/>
                <w:sz w:val="24"/>
                <w:szCs w:val="24"/>
              </w:rPr>
              <w:t>4</w:t>
            </w:r>
          </w:p>
        </w:tc>
        <w:tc>
          <w:tcPr>
            <w:tcW w:w="1791" w:type="dxa"/>
            <w:vAlign w:val="center"/>
          </w:tcPr>
          <w:p w14:paraId="5CAFCB5D" w14:textId="62BFF988" w:rsidR="00130A58" w:rsidRDefault="001B2529" w:rsidP="00D26A21">
            <w:pPr>
              <w:jc w:val="center"/>
              <w:rPr>
                <w:b/>
                <w:bCs/>
                <w:sz w:val="24"/>
                <w:szCs w:val="24"/>
              </w:rPr>
            </w:pPr>
            <w:r>
              <w:rPr>
                <w:b/>
                <w:bCs/>
                <w:sz w:val="24"/>
                <w:szCs w:val="24"/>
              </w:rPr>
              <w:t>_</w:t>
            </w:r>
          </w:p>
        </w:tc>
        <w:tc>
          <w:tcPr>
            <w:tcW w:w="1867" w:type="dxa"/>
            <w:vAlign w:val="center"/>
          </w:tcPr>
          <w:p w14:paraId="7CB7AACA" w14:textId="612D0DFE" w:rsidR="00031B21" w:rsidRDefault="000A3698" w:rsidP="00D26A21">
            <w:pPr>
              <w:jc w:val="center"/>
              <w:rPr>
                <w:b/>
                <w:bCs/>
                <w:sz w:val="24"/>
                <w:szCs w:val="24"/>
              </w:rPr>
            </w:pPr>
            <w:r>
              <w:rPr>
                <w:b/>
                <w:bCs/>
                <w:sz w:val="24"/>
                <w:szCs w:val="24"/>
              </w:rPr>
              <w:t>4</w:t>
            </w:r>
            <w:r w:rsidR="00031B21">
              <w:rPr>
                <w:b/>
                <w:bCs/>
                <w:sz w:val="24"/>
                <w:szCs w:val="24"/>
              </w:rPr>
              <w:t xml:space="preserve"> females</w:t>
            </w:r>
          </w:p>
          <w:p w14:paraId="7302AB01" w14:textId="55B591D3" w:rsidR="00130A58" w:rsidRPr="005B63C0" w:rsidRDefault="00130A58" w:rsidP="00D26A21">
            <w:pPr>
              <w:jc w:val="center"/>
              <w:rPr>
                <w:b/>
                <w:bCs/>
                <w:sz w:val="24"/>
                <w:szCs w:val="24"/>
              </w:rPr>
            </w:pPr>
          </w:p>
        </w:tc>
        <w:tc>
          <w:tcPr>
            <w:tcW w:w="2021" w:type="dxa"/>
            <w:vAlign w:val="center"/>
          </w:tcPr>
          <w:p w14:paraId="48672E7D" w14:textId="4D97BD75" w:rsidR="006212FE" w:rsidRPr="00845672" w:rsidRDefault="000A3698" w:rsidP="00845672">
            <w:pPr>
              <w:pStyle w:val="ListParagraph"/>
              <w:numPr>
                <w:ilvl w:val="0"/>
                <w:numId w:val="6"/>
              </w:numPr>
              <w:ind w:left="750"/>
              <w:rPr>
                <w:b/>
                <w:bCs/>
                <w:sz w:val="24"/>
                <w:szCs w:val="24"/>
              </w:rPr>
            </w:pPr>
            <w:r>
              <w:rPr>
                <w:b/>
                <w:bCs/>
                <w:sz w:val="24"/>
                <w:szCs w:val="24"/>
              </w:rPr>
              <w:t>4</w:t>
            </w:r>
            <w:r w:rsidR="006212FE" w:rsidRPr="00EC7246">
              <w:rPr>
                <w:b/>
                <w:bCs/>
                <w:sz w:val="24"/>
                <w:szCs w:val="24"/>
              </w:rPr>
              <w:t xml:space="preserve"> </w:t>
            </w:r>
            <w:r w:rsidR="00130A58" w:rsidRPr="00EC7246">
              <w:rPr>
                <w:b/>
                <w:bCs/>
                <w:sz w:val="24"/>
                <w:szCs w:val="24"/>
              </w:rPr>
              <w:t xml:space="preserve">– </w:t>
            </w:r>
            <w:proofErr w:type="spellStart"/>
            <w:r w:rsidR="00130A58" w:rsidRPr="00EC7246">
              <w:rPr>
                <w:b/>
                <w:bCs/>
                <w:sz w:val="24"/>
                <w:szCs w:val="24"/>
              </w:rPr>
              <w:t>Cauc</w:t>
            </w:r>
            <w:proofErr w:type="spellEnd"/>
            <w:r w:rsidR="00130A58" w:rsidRPr="00EC7246">
              <w:rPr>
                <w:b/>
                <w:bCs/>
                <w:sz w:val="24"/>
                <w:szCs w:val="24"/>
              </w:rPr>
              <w:t>.</w:t>
            </w:r>
          </w:p>
        </w:tc>
      </w:tr>
      <w:bookmarkEnd w:id="0"/>
    </w:tbl>
    <w:p w14:paraId="18EFCD23" w14:textId="77777777" w:rsidR="00D864B9" w:rsidRDefault="00D864B9" w:rsidP="009E01EE">
      <w:pPr>
        <w:rPr>
          <w:sz w:val="24"/>
          <w:szCs w:val="24"/>
        </w:rPr>
      </w:pPr>
    </w:p>
    <w:p w14:paraId="44533685" w14:textId="77777777" w:rsidR="003B26BC" w:rsidRDefault="003B26BC" w:rsidP="009E01EE">
      <w:pPr>
        <w:rPr>
          <w:sz w:val="24"/>
          <w:szCs w:val="24"/>
        </w:rPr>
      </w:pPr>
    </w:p>
    <w:tbl>
      <w:tblPr>
        <w:tblStyle w:val="TableGrid"/>
        <w:tblW w:w="0" w:type="auto"/>
        <w:jc w:val="center"/>
        <w:tblLook w:val="04A0" w:firstRow="1" w:lastRow="0" w:firstColumn="1" w:lastColumn="0" w:noHBand="0" w:noVBand="1"/>
      </w:tblPr>
      <w:tblGrid>
        <w:gridCol w:w="1797"/>
        <w:gridCol w:w="1879"/>
        <w:gridCol w:w="1788"/>
        <w:gridCol w:w="1866"/>
        <w:gridCol w:w="2020"/>
      </w:tblGrid>
      <w:tr w:rsidR="0071627E" w14:paraId="0C095EDA" w14:textId="77777777" w:rsidTr="00F24FE8">
        <w:trPr>
          <w:jc w:val="center"/>
        </w:trPr>
        <w:tc>
          <w:tcPr>
            <w:tcW w:w="9350" w:type="dxa"/>
            <w:gridSpan w:val="5"/>
            <w:shd w:val="clear" w:color="auto" w:fill="B3E5A1" w:themeFill="accent6" w:themeFillTint="66"/>
          </w:tcPr>
          <w:p w14:paraId="3E102287" w14:textId="5E85DEE5" w:rsidR="0071627E" w:rsidRPr="00F47C6B" w:rsidRDefault="0071627E" w:rsidP="0071627E">
            <w:pPr>
              <w:jc w:val="center"/>
              <w:rPr>
                <w:b/>
                <w:bCs/>
                <w:sz w:val="24"/>
                <w:szCs w:val="24"/>
              </w:rPr>
            </w:pPr>
            <w:r>
              <w:rPr>
                <w:b/>
                <w:bCs/>
                <w:sz w:val="24"/>
                <w:szCs w:val="24"/>
              </w:rPr>
              <w:t>Acceptances</w:t>
            </w:r>
          </w:p>
        </w:tc>
      </w:tr>
      <w:tr w:rsidR="000D2D94" w14:paraId="73AC4E95" w14:textId="77777777" w:rsidTr="000D2D94">
        <w:trPr>
          <w:jc w:val="center"/>
        </w:trPr>
        <w:tc>
          <w:tcPr>
            <w:tcW w:w="1797" w:type="dxa"/>
            <w:shd w:val="clear" w:color="auto" w:fill="B3E5A1" w:themeFill="accent6" w:themeFillTint="66"/>
          </w:tcPr>
          <w:p w14:paraId="1172D026" w14:textId="77777777" w:rsidR="000D2D94" w:rsidRPr="00F47C6B" w:rsidRDefault="000D2D94" w:rsidP="00357BFF">
            <w:pPr>
              <w:jc w:val="center"/>
              <w:rPr>
                <w:b/>
                <w:bCs/>
                <w:sz w:val="24"/>
                <w:szCs w:val="24"/>
              </w:rPr>
            </w:pPr>
            <w:r w:rsidRPr="00F47C6B">
              <w:rPr>
                <w:b/>
                <w:bCs/>
                <w:sz w:val="24"/>
                <w:szCs w:val="24"/>
              </w:rPr>
              <w:t>Year</w:t>
            </w:r>
          </w:p>
        </w:tc>
        <w:tc>
          <w:tcPr>
            <w:tcW w:w="1879" w:type="dxa"/>
            <w:shd w:val="clear" w:color="auto" w:fill="B3E5A1" w:themeFill="accent6" w:themeFillTint="66"/>
          </w:tcPr>
          <w:p w14:paraId="7CA803BD" w14:textId="1A56E9BA" w:rsidR="000D2D94" w:rsidRPr="00F47C6B" w:rsidRDefault="000D2D94" w:rsidP="00357BFF">
            <w:pPr>
              <w:jc w:val="center"/>
              <w:rPr>
                <w:b/>
                <w:bCs/>
                <w:sz w:val="24"/>
                <w:szCs w:val="24"/>
              </w:rPr>
            </w:pPr>
            <w:r>
              <w:rPr>
                <w:b/>
                <w:bCs/>
                <w:sz w:val="24"/>
                <w:szCs w:val="24"/>
              </w:rPr>
              <w:t>Number Accepted</w:t>
            </w:r>
          </w:p>
        </w:tc>
        <w:tc>
          <w:tcPr>
            <w:tcW w:w="1788" w:type="dxa"/>
            <w:shd w:val="clear" w:color="auto" w:fill="B3E5A1" w:themeFill="accent6" w:themeFillTint="66"/>
          </w:tcPr>
          <w:p w14:paraId="3453041E" w14:textId="77777777" w:rsidR="000D2D94" w:rsidRDefault="00D21924" w:rsidP="00357BFF">
            <w:pPr>
              <w:jc w:val="center"/>
              <w:rPr>
                <w:b/>
                <w:bCs/>
                <w:sz w:val="24"/>
                <w:szCs w:val="24"/>
              </w:rPr>
            </w:pPr>
            <w:r w:rsidRPr="00D21924">
              <w:rPr>
                <w:b/>
                <w:bCs/>
                <w:sz w:val="24"/>
                <w:szCs w:val="24"/>
              </w:rPr>
              <w:t>Average GPA</w:t>
            </w:r>
          </w:p>
          <w:p w14:paraId="271D223B" w14:textId="012F6CF1" w:rsidR="0055609B" w:rsidRPr="00F47C6B" w:rsidRDefault="0055609B" w:rsidP="00357BFF">
            <w:pPr>
              <w:jc w:val="center"/>
              <w:rPr>
                <w:b/>
                <w:bCs/>
                <w:sz w:val="24"/>
                <w:szCs w:val="24"/>
              </w:rPr>
            </w:pPr>
            <w:r>
              <w:rPr>
                <w:b/>
                <w:bCs/>
                <w:sz w:val="24"/>
                <w:szCs w:val="24"/>
              </w:rPr>
              <w:t>Fall/Spring</w:t>
            </w:r>
          </w:p>
        </w:tc>
        <w:tc>
          <w:tcPr>
            <w:tcW w:w="1866" w:type="dxa"/>
            <w:shd w:val="clear" w:color="auto" w:fill="B3E5A1" w:themeFill="accent6" w:themeFillTint="66"/>
          </w:tcPr>
          <w:p w14:paraId="41981F61" w14:textId="3F75D946" w:rsidR="000D2D94" w:rsidRPr="00F47C6B" w:rsidRDefault="000D2D94" w:rsidP="00357BFF">
            <w:pPr>
              <w:jc w:val="center"/>
              <w:rPr>
                <w:b/>
                <w:bCs/>
                <w:sz w:val="24"/>
                <w:szCs w:val="24"/>
              </w:rPr>
            </w:pPr>
            <w:r w:rsidRPr="00F47C6B">
              <w:rPr>
                <w:b/>
                <w:bCs/>
                <w:sz w:val="24"/>
                <w:szCs w:val="24"/>
              </w:rPr>
              <w:t>Gender</w:t>
            </w:r>
          </w:p>
        </w:tc>
        <w:tc>
          <w:tcPr>
            <w:tcW w:w="2020" w:type="dxa"/>
            <w:shd w:val="clear" w:color="auto" w:fill="B3E5A1" w:themeFill="accent6" w:themeFillTint="66"/>
          </w:tcPr>
          <w:p w14:paraId="03F89D04" w14:textId="77777777" w:rsidR="000D2D94" w:rsidRDefault="000D2D94" w:rsidP="00357BFF">
            <w:pPr>
              <w:rPr>
                <w:b/>
                <w:bCs/>
                <w:sz w:val="24"/>
                <w:szCs w:val="24"/>
                <w:u w:val="single"/>
              </w:rPr>
            </w:pPr>
            <w:r w:rsidRPr="00F47C6B">
              <w:rPr>
                <w:b/>
                <w:bCs/>
                <w:sz w:val="24"/>
                <w:szCs w:val="24"/>
              </w:rPr>
              <w:t>Ethnic Information</w:t>
            </w:r>
          </w:p>
        </w:tc>
      </w:tr>
      <w:tr w:rsidR="000D2D94" w14:paraId="04A9A5DD" w14:textId="77777777" w:rsidTr="000D2D94">
        <w:trPr>
          <w:jc w:val="center"/>
        </w:trPr>
        <w:tc>
          <w:tcPr>
            <w:tcW w:w="1797" w:type="dxa"/>
          </w:tcPr>
          <w:p w14:paraId="344FA9CF" w14:textId="50A07E52" w:rsidR="000D2D94" w:rsidRDefault="000D2D94" w:rsidP="00357BFF">
            <w:pPr>
              <w:rPr>
                <w:b/>
                <w:bCs/>
                <w:sz w:val="24"/>
                <w:szCs w:val="24"/>
              </w:rPr>
            </w:pPr>
            <w:r>
              <w:rPr>
                <w:b/>
                <w:bCs/>
                <w:sz w:val="24"/>
                <w:szCs w:val="24"/>
              </w:rPr>
              <w:t>Fall  202</w:t>
            </w:r>
            <w:r w:rsidR="002F7090">
              <w:rPr>
                <w:b/>
                <w:bCs/>
                <w:sz w:val="24"/>
                <w:szCs w:val="24"/>
              </w:rPr>
              <w:t>4</w:t>
            </w:r>
          </w:p>
        </w:tc>
        <w:tc>
          <w:tcPr>
            <w:tcW w:w="1879" w:type="dxa"/>
            <w:vAlign w:val="center"/>
          </w:tcPr>
          <w:p w14:paraId="61C6C5FD" w14:textId="00CDDE5C" w:rsidR="000D2D94" w:rsidRPr="005B63C0" w:rsidRDefault="002348D5" w:rsidP="006C2F5E">
            <w:pPr>
              <w:jc w:val="center"/>
              <w:rPr>
                <w:b/>
                <w:bCs/>
                <w:sz w:val="24"/>
                <w:szCs w:val="24"/>
              </w:rPr>
            </w:pPr>
            <w:r>
              <w:rPr>
                <w:b/>
                <w:bCs/>
                <w:sz w:val="24"/>
                <w:szCs w:val="24"/>
              </w:rPr>
              <w:t>9</w:t>
            </w:r>
          </w:p>
        </w:tc>
        <w:tc>
          <w:tcPr>
            <w:tcW w:w="1788" w:type="dxa"/>
          </w:tcPr>
          <w:p w14:paraId="02350904" w14:textId="77777777" w:rsidR="000D2D94" w:rsidRDefault="000D2D94" w:rsidP="000D2D94">
            <w:pPr>
              <w:pStyle w:val="ListParagraph"/>
              <w:ind w:left="360"/>
              <w:rPr>
                <w:b/>
                <w:bCs/>
                <w:sz w:val="24"/>
                <w:szCs w:val="24"/>
              </w:rPr>
            </w:pPr>
          </w:p>
          <w:p w14:paraId="1CB6A64D" w14:textId="77777777" w:rsidR="00022F35" w:rsidRDefault="00022F35" w:rsidP="00022F35">
            <w:pPr>
              <w:rPr>
                <w:b/>
                <w:bCs/>
                <w:sz w:val="24"/>
                <w:szCs w:val="24"/>
              </w:rPr>
            </w:pPr>
          </w:p>
          <w:p w14:paraId="76E47A95" w14:textId="5C7C041D" w:rsidR="00022F35" w:rsidRPr="00022F35" w:rsidRDefault="00022F35" w:rsidP="00022F35">
            <w:pPr>
              <w:jc w:val="center"/>
              <w:rPr>
                <w:b/>
                <w:bCs/>
                <w:sz w:val="24"/>
                <w:szCs w:val="24"/>
              </w:rPr>
            </w:pPr>
            <w:r w:rsidRPr="006E5373">
              <w:rPr>
                <w:b/>
                <w:bCs/>
                <w:sz w:val="24"/>
                <w:szCs w:val="24"/>
              </w:rPr>
              <w:t>3.3</w:t>
            </w:r>
          </w:p>
        </w:tc>
        <w:tc>
          <w:tcPr>
            <w:tcW w:w="1866" w:type="dxa"/>
            <w:vAlign w:val="center"/>
          </w:tcPr>
          <w:p w14:paraId="54516FE7" w14:textId="230A5FDE" w:rsidR="000D2D94" w:rsidRPr="00411FB9" w:rsidRDefault="002348D5" w:rsidP="004B204A">
            <w:pPr>
              <w:pStyle w:val="ListParagraph"/>
              <w:numPr>
                <w:ilvl w:val="0"/>
                <w:numId w:val="6"/>
              </w:numPr>
              <w:ind w:left="450"/>
              <w:rPr>
                <w:b/>
                <w:bCs/>
                <w:sz w:val="24"/>
                <w:szCs w:val="24"/>
              </w:rPr>
            </w:pPr>
            <w:r>
              <w:rPr>
                <w:b/>
                <w:bCs/>
                <w:sz w:val="24"/>
                <w:szCs w:val="24"/>
              </w:rPr>
              <w:t>7</w:t>
            </w:r>
            <w:r w:rsidR="000D2D94" w:rsidRPr="00411FB9">
              <w:rPr>
                <w:b/>
                <w:bCs/>
                <w:sz w:val="24"/>
                <w:szCs w:val="24"/>
              </w:rPr>
              <w:t xml:space="preserve"> females</w:t>
            </w:r>
          </w:p>
          <w:p w14:paraId="08BCF102" w14:textId="027DA07A" w:rsidR="000D2D94" w:rsidRPr="00411FB9" w:rsidRDefault="000D2D94" w:rsidP="004B204A">
            <w:pPr>
              <w:pStyle w:val="ListParagraph"/>
              <w:numPr>
                <w:ilvl w:val="0"/>
                <w:numId w:val="6"/>
              </w:numPr>
              <w:ind w:left="450"/>
              <w:rPr>
                <w:b/>
                <w:bCs/>
                <w:sz w:val="24"/>
                <w:szCs w:val="24"/>
              </w:rPr>
            </w:pPr>
            <w:r w:rsidRPr="00411FB9">
              <w:rPr>
                <w:b/>
                <w:bCs/>
                <w:sz w:val="24"/>
                <w:szCs w:val="24"/>
              </w:rPr>
              <w:t>2 Males</w:t>
            </w:r>
          </w:p>
        </w:tc>
        <w:tc>
          <w:tcPr>
            <w:tcW w:w="2020" w:type="dxa"/>
            <w:vAlign w:val="center"/>
          </w:tcPr>
          <w:p w14:paraId="67AA4B62" w14:textId="77777777" w:rsidR="000D2D94" w:rsidRDefault="000D2D94" w:rsidP="00411FB9">
            <w:pPr>
              <w:rPr>
                <w:b/>
                <w:bCs/>
                <w:sz w:val="24"/>
                <w:szCs w:val="24"/>
              </w:rPr>
            </w:pPr>
            <w:r>
              <w:rPr>
                <w:b/>
                <w:bCs/>
                <w:sz w:val="24"/>
                <w:szCs w:val="24"/>
              </w:rPr>
              <w:t>Female:</w:t>
            </w:r>
          </w:p>
          <w:p w14:paraId="7C4A79BC" w14:textId="6DF2B26D" w:rsidR="000D2D94" w:rsidRPr="00512CFF" w:rsidRDefault="0071692D" w:rsidP="006D3DE8">
            <w:pPr>
              <w:pStyle w:val="ListParagraph"/>
              <w:numPr>
                <w:ilvl w:val="0"/>
                <w:numId w:val="17"/>
              </w:numPr>
              <w:ind w:left="750"/>
              <w:rPr>
                <w:b/>
                <w:bCs/>
                <w:sz w:val="24"/>
                <w:szCs w:val="24"/>
              </w:rPr>
            </w:pPr>
            <w:r>
              <w:rPr>
                <w:b/>
                <w:bCs/>
                <w:sz w:val="24"/>
                <w:szCs w:val="24"/>
              </w:rPr>
              <w:t>6</w:t>
            </w:r>
            <w:r w:rsidR="000D2D94" w:rsidRPr="00512CFF">
              <w:rPr>
                <w:b/>
                <w:bCs/>
                <w:sz w:val="24"/>
                <w:szCs w:val="24"/>
              </w:rPr>
              <w:t xml:space="preserve">– </w:t>
            </w:r>
            <w:proofErr w:type="spellStart"/>
            <w:r w:rsidR="000D2D94" w:rsidRPr="00512CFF">
              <w:rPr>
                <w:b/>
                <w:bCs/>
                <w:sz w:val="24"/>
                <w:szCs w:val="24"/>
              </w:rPr>
              <w:t>Cauc</w:t>
            </w:r>
            <w:proofErr w:type="spellEnd"/>
            <w:r w:rsidR="000D2D94" w:rsidRPr="00512CFF">
              <w:rPr>
                <w:b/>
                <w:bCs/>
                <w:sz w:val="24"/>
                <w:szCs w:val="24"/>
              </w:rPr>
              <w:t>.</w:t>
            </w:r>
          </w:p>
          <w:p w14:paraId="26367A00" w14:textId="1C60E4B4" w:rsidR="000D2D94" w:rsidRPr="00512CFF" w:rsidRDefault="0071692D" w:rsidP="006D3DE8">
            <w:pPr>
              <w:pStyle w:val="ListParagraph"/>
              <w:numPr>
                <w:ilvl w:val="0"/>
                <w:numId w:val="17"/>
              </w:numPr>
              <w:ind w:left="750"/>
              <w:rPr>
                <w:b/>
                <w:bCs/>
                <w:sz w:val="24"/>
                <w:szCs w:val="24"/>
              </w:rPr>
            </w:pPr>
            <w:r>
              <w:rPr>
                <w:b/>
                <w:bCs/>
                <w:sz w:val="24"/>
                <w:szCs w:val="24"/>
              </w:rPr>
              <w:t>1</w:t>
            </w:r>
            <w:r w:rsidR="000D2D94" w:rsidRPr="00512CFF">
              <w:rPr>
                <w:b/>
                <w:bCs/>
                <w:sz w:val="24"/>
                <w:szCs w:val="24"/>
              </w:rPr>
              <w:t xml:space="preserve"> – </w:t>
            </w:r>
            <w:proofErr w:type="spellStart"/>
            <w:r w:rsidR="000D2D94" w:rsidRPr="00512CFF">
              <w:rPr>
                <w:b/>
                <w:bCs/>
                <w:sz w:val="24"/>
                <w:szCs w:val="24"/>
              </w:rPr>
              <w:t>Hisp</w:t>
            </w:r>
            <w:proofErr w:type="spellEnd"/>
            <w:r w:rsidR="000D2D94" w:rsidRPr="00512CFF">
              <w:rPr>
                <w:b/>
                <w:bCs/>
                <w:sz w:val="24"/>
                <w:szCs w:val="24"/>
              </w:rPr>
              <w:t>.</w:t>
            </w:r>
          </w:p>
          <w:p w14:paraId="78A47248" w14:textId="77777777" w:rsidR="000D2D94" w:rsidRPr="00512CFF" w:rsidRDefault="000D2D94" w:rsidP="006D3DE8">
            <w:pPr>
              <w:pStyle w:val="ListParagraph"/>
              <w:numPr>
                <w:ilvl w:val="0"/>
                <w:numId w:val="17"/>
              </w:numPr>
              <w:ind w:left="750"/>
              <w:rPr>
                <w:b/>
                <w:bCs/>
                <w:sz w:val="24"/>
                <w:szCs w:val="24"/>
              </w:rPr>
            </w:pPr>
            <w:r w:rsidRPr="00512CFF">
              <w:rPr>
                <w:b/>
                <w:bCs/>
                <w:sz w:val="24"/>
                <w:szCs w:val="24"/>
              </w:rPr>
              <w:t>Male:</w:t>
            </w:r>
          </w:p>
          <w:p w14:paraId="537683C3" w14:textId="167B6A9F" w:rsidR="000D2D94" w:rsidRPr="00512CFF" w:rsidRDefault="000D2D94" w:rsidP="006D3DE8">
            <w:pPr>
              <w:pStyle w:val="ListParagraph"/>
              <w:numPr>
                <w:ilvl w:val="0"/>
                <w:numId w:val="17"/>
              </w:numPr>
              <w:ind w:left="750"/>
              <w:rPr>
                <w:b/>
                <w:bCs/>
                <w:sz w:val="24"/>
                <w:szCs w:val="24"/>
              </w:rPr>
            </w:pPr>
            <w:r w:rsidRPr="00512CFF">
              <w:rPr>
                <w:b/>
                <w:bCs/>
                <w:sz w:val="24"/>
                <w:szCs w:val="24"/>
              </w:rPr>
              <w:t xml:space="preserve">2 – </w:t>
            </w:r>
            <w:proofErr w:type="spellStart"/>
            <w:r w:rsidRPr="00512CFF">
              <w:rPr>
                <w:b/>
                <w:bCs/>
                <w:sz w:val="24"/>
                <w:szCs w:val="24"/>
              </w:rPr>
              <w:t>Cauc</w:t>
            </w:r>
            <w:proofErr w:type="spellEnd"/>
            <w:r w:rsidRPr="00512CFF">
              <w:rPr>
                <w:b/>
                <w:bCs/>
                <w:sz w:val="24"/>
                <w:szCs w:val="24"/>
              </w:rPr>
              <w:t>.</w:t>
            </w:r>
          </w:p>
        </w:tc>
      </w:tr>
      <w:tr w:rsidR="000D2D94" w14:paraId="4B1E52C4" w14:textId="77777777" w:rsidTr="00E50F43">
        <w:trPr>
          <w:jc w:val="center"/>
        </w:trPr>
        <w:tc>
          <w:tcPr>
            <w:tcW w:w="1797" w:type="dxa"/>
          </w:tcPr>
          <w:p w14:paraId="7B4CB07A" w14:textId="7A7C02ED" w:rsidR="000D2D94" w:rsidRDefault="000D2D94" w:rsidP="000D2D94">
            <w:pPr>
              <w:rPr>
                <w:b/>
                <w:bCs/>
                <w:sz w:val="24"/>
                <w:szCs w:val="24"/>
              </w:rPr>
            </w:pPr>
            <w:r>
              <w:rPr>
                <w:b/>
                <w:bCs/>
                <w:sz w:val="24"/>
                <w:szCs w:val="24"/>
              </w:rPr>
              <w:t>Spring 202</w:t>
            </w:r>
            <w:r w:rsidR="002F7090">
              <w:rPr>
                <w:b/>
                <w:bCs/>
                <w:sz w:val="24"/>
                <w:szCs w:val="24"/>
              </w:rPr>
              <w:t>5</w:t>
            </w:r>
          </w:p>
        </w:tc>
        <w:tc>
          <w:tcPr>
            <w:tcW w:w="1879" w:type="dxa"/>
            <w:vAlign w:val="center"/>
          </w:tcPr>
          <w:p w14:paraId="481B2411" w14:textId="62809F9D" w:rsidR="000D2D94" w:rsidRPr="005B63C0" w:rsidRDefault="00F022E8" w:rsidP="000D2D94">
            <w:pPr>
              <w:jc w:val="center"/>
              <w:rPr>
                <w:b/>
                <w:bCs/>
                <w:sz w:val="24"/>
                <w:szCs w:val="24"/>
              </w:rPr>
            </w:pPr>
            <w:r>
              <w:rPr>
                <w:b/>
                <w:bCs/>
                <w:sz w:val="24"/>
                <w:szCs w:val="24"/>
              </w:rPr>
              <w:t>4</w:t>
            </w:r>
          </w:p>
        </w:tc>
        <w:tc>
          <w:tcPr>
            <w:tcW w:w="1788" w:type="dxa"/>
            <w:vAlign w:val="center"/>
          </w:tcPr>
          <w:p w14:paraId="231A8AE9" w14:textId="41C7C33B" w:rsidR="000D2D94" w:rsidRDefault="006E5373" w:rsidP="000D2D94">
            <w:pPr>
              <w:jc w:val="center"/>
              <w:rPr>
                <w:b/>
                <w:bCs/>
                <w:sz w:val="24"/>
                <w:szCs w:val="24"/>
              </w:rPr>
            </w:pPr>
            <w:r>
              <w:rPr>
                <w:b/>
                <w:bCs/>
                <w:sz w:val="24"/>
                <w:szCs w:val="24"/>
              </w:rPr>
              <w:t>_</w:t>
            </w:r>
          </w:p>
        </w:tc>
        <w:tc>
          <w:tcPr>
            <w:tcW w:w="1866" w:type="dxa"/>
            <w:vAlign w:val="center"/>
          </w:tcPr>
          <w:p w14:paraId="3CD7AFAD" w14:textId="745D6A7A" w:rsidR="000D2D94" w:rsidRPr="005B63C0" w:rsidRDefault="00A6376D" w:rsidP="000D2D94">
            <w:pPr>
              <w:jc w:val="center"/>
              <w:rPr>
                <w:b/>
                <w:bCs/>
                <w:sz w:val="24"/>
                <w:szCs w:val="24"/>
              </w:rPr>
            </w:pPr>
            <w:r>
              <w:rPr>
                <w:b/>
                <w:bCs/>
                <w:sz w:val="24"/>
                <w:szCs w:val="24"/>
              </w:rPr>
              <w:t>4</w:t>
            </w:r>
            <w:r w:rsidR="000D2D94">
              <w:rPr>
                <w:b/>
                <w:bCs/>
                <w:sz w:val="24"/>
                <w:szCs w:val="24"/>
              </w:rPr>
              <w:t xml:space="preserve"> </w:t>
            </w:r>
            <w:r w:rsidR="00237380">
              <w:rPr>
                <w:b/>
                <w:bCs/>
                <w:sz w:val="24"/>
                <w:szCs w:val="24"/>
              </w:rPr>
              <w:t>fe</w:t>
            </w:r>
            <w:r w:rsidR="000D2D94">
              <w:rPr>
                <w:b/>
                <w:bCs/>
                <w:sz w:val="24"/>
                <w:szCs w:val="24"/>
              </w:rPr>
              <w:t>males</w:t>
            </w:r>
          </w:p>
        </w:tc>
        <w:tc>
          <w:tcPr>
            <w:tcW w:w="2020" w:type="dxa"/>
            <w:vAlign w:val="center"/>
          </w:tcPr>
          <w:p w14:paraId="58DBBD3E" w14:textId="54612298" w:rsidR="000D2D94" w:rsidRPr="00B01BAB" w:rsidRDefault="00A6376D" w:rsidP="006D3DE8">
            <w:pPr>
              <w:pStyle w:val="ListParagraph"/>
              <w:numPr>
                <w:ilvl w:val="0"/>
                <w:numId w:val="19"/>
              </w:numPr>
              <w:ind w:hanging="330"/>
              <w:rPr>
                <w:b/>
                <w:bCs/>
                <w:sz w:val="24"/>
                <w:szCs w:val="24"/>
              </w:rPr>
            </w:pPr>
            <w:r>
              <w:rPr>
                <w:b/>
                <w:bCs/>
                <w:sz w:val="24"/>
                <w:szCs w:val="24"/>
              </w:rPr>
              <w:t>4</w:t>
            </w:r>
            <w:r w:rsidR="000D2D94" w:rsidRPr="00B01BAB">
              <w:rPr>
                <w:b/>
                <w:bCs/>
                <w:sz w:val="24"/>
                <w:szCs w:val="24"/>
              </w:rPr>
              <w:t xml:space="preserve"> – </w:t>
            </w:r>
            <w:proofErr w:type="spellStart"/>
            <w:r w:rsidR="000D2D94" w:rsidRPr="00B01BAB">
              <w:rPr>
                <w:b/>
                <w:bCs/>
                <w:sz w:val="24"/>
                <w:szCs w:val="24"/>
              </w:rPr>
              <w:t>Cauc</w:t>
            </w:r>
            <w:proofErr w:type="spellEnd"/>
            <w:r w:rsidR="000D2D94" w:rsidRPr="00B01BAB">
              <w:rPr>
                <w:b/>
                <w:bCs/>
                <w:sz w:val="24"/>
                <w:szCs w:val="24"/>
              </w:rPr>
              <w:t>.</w:t>
            </w:r>
          </w:p>
          <w:p w14:paraId="397B52A5" w14:textId="2D791609" w:rsidR="00735749" w:rsidRPr="005B63C0" w:rsidRDefault="00735749" w:rsidP="00A6376D">
            <w:pPr>
              <w:pStyle w:val="ListParagraph"/>
              <w:rPr>
                <w:b/>
                <w:bCs/>
                <w:sz w:val="24"/>
                <w:szCs w:val="24"/>
              </w:rPr>
            </w:pPr>
          </w:p>
        </w:tc>
      </w:tr>
    </w:tbl>
    <w:p w14:paraId="7AD21E15" w14:textId="77777777" w:rsidR="00735749" w:rsidRDefault="00735749" w:rsidP="009E01EE">
      <w:pPr>
        <w:rPr>
          <w:sz w:val="24"/>
          <w:szCs w:val="24"/>
        </w:rPr>
      </w:pPr>
    </w:p>
    <w:p w14:paraId="7ADE88F8" w14:textId="77777777" w:rsidR="007C6D25" w:rsidRDefault="007C6D25">
      <w:pPr>
        <w:rPr>
          <w:b/>
          <w:bCs/>
          <w:sz w:val="24"/>
          <w:szCs w:val="24"/>
        </w:rPr>
      </w:pPr>
      <w:r>
        <w:rPr>
          <w:b/>
          <w:bCs/>
          <w:sz w:val="24"/>
          <w:szCs w:val="24"/>
        </w:rPr>
        <w:br w:type="page"/>
      </w:r>
    </w:p>
    <w:p w14:paraId="45CAD246" w14:textId="009F5077" w:rsidR="006E5373" w:rsidRPr="006E5373" w:rsidRDefault="006E5373" w:rsidP="006E5373">
      <w:pPr>
        <w:ind w:left="360"/>
        <w:jc w:val="center"/>
        <w:rPr>
          <w:b/>
          <w:bCs/>
          <w:sz w:val="24"/>
          <w:szCs w:val="24"/>
        </w:rPr>
      </w:pPr>
      <w:r w:rsidRPr="006E5373">
        <w:rPr>
          <w:b/>
          <w:bCs/>
          <w:sz w:val="24"/>
          <w:szCs w:val="24"/>
        </w:rPr>
        <w:lastRenderedPageBreak/>
        <w:t>Diverse Learning Community</w:t>
      </w:r>
    </w:p>
    <w:p w14:paraId="56662771" w14:textId="1437D6E5" w:rsidR="00692075" w:rsidRPr="00692075" w:rsidRDefault="007C6D25" w:rsidP="00692075">
      <w:pPr>
        <w:rPr>
          <w:sz w:val="24"/>
          <w:szCs w:val="24"/>
        </w:rPr>
      </w:pPr>
      <w:r w:rsidRPr="00692075">
        <w:rPr>
          <w:sz w:val="24"/>
          <w:szCs w:val="24"/>
        </w:rPr>
        <w:t>The enrollment data including entering year, number of students, gender, and ethnic information is presented below.  Admissions and enrollment data ha</w:t>
      </w:r>
      <w:r w:rsidR="002D066B" w:rsidRPr="00692075">
        <w:rPr>
          <w:sz w:val="24"/>
          <w:szCs w:val="24"/>
        </w:rPr>
        <w:t>ve</w:t>
      </w:r>
      <w:r w:rsidRPr="00692075">
        <w:rPr>
          <w:sz w:val="24"/>
          <w:szCs w:val="24"/>
        </w:rPr>
        <w:t xml:space="preserve"> remained steady </w:t>
      </w:r>
      <w:r w:rsidR="003A0E7D" w:rsidRPr="00692075">
        <w:rPr>
          <w:sz w:val="24"/>
          <w:szCs w:val="24"/>
        </w:rPr>
        <w:t>regarding</w:t>
      </w:r>
      <w:r w:rsidRPr="00692075">
        <w:rPr>
          <w:sz w:val="24"/>
          <w:szCs w:val="24"/>
        </w:rPr>
        <w:t xml:space="preserve"> gender and ethnicity.  </w:t>
      </w:r>
      <w:r w:rsidR="00692075" w:rsidRPr="00692075">
        <w:rPr>
          <w:sz w:val="24"/>
          <w:szCs w:val="24"/>
        </w:rPr>
        <w:t>Demographics of enrolled students and students completing the degree</w:t>
      </w:r>
      <w:r w:rsidR="003A0E7D">
        <w:rPr>
          <w:sz w:val="24"/>
          <w:szCs w:val="24"/>
        </w:rPr>
        <w:t xml:space="preserve"> are included below.</w:t>
      </w:r>
    </w:p>
    <w:p w14:paraId="4FE95766" w14:textId="2803F6E4" w:rsidR="006E5373" w:rsidRPr="00511909" w:rsidRDefault="006E5373" w:rsidP="007C6D25">
      <w:pPr>
        <w:rPr>
          <w:b/>
          <w:bCs/>
          <w:sz w:val="24"/>
          <w:szCs w:val="24"/>
        </w:rPr>
      </w:pPr>
    </w:p>
    <w:p w14:paraId="287D4C0D" w14:textId="75CEBEA4" w:rsidR="0048628B" w:rsidRPr="00511909" w:rsidRDefault="00A955E7" w:rsidP="009E01EE">
      <w:pPr>
        <w:rPr>
          <w:b/>
          <w:bCs/>
          <w:sz w:val="24"/>
          <w:szCs w:val="24"/>
        </w:rPr>
      </w:pPr>
      <w:r w:rsidRPr="00511909">
        <w:rPr>
          <w:b/>
          <w:bCs/>
          <w:sz w:val="24"/>
          <w:szCs w:val="24"/>
        </w:rPr>
        <w:t xml:space="preserve">Student </w:t>
      </w:r>
      <w:r w:rsidR="0048628B" w:rsidRPr="00511909">
        <w:rPr>
          <w:b/>
          <w:bCs/>
          <w:sz w:val="24"/>
          <w:szCs w:val="24"/>
        </w:rPr>
        <w:t>Enrollment Data</w:t>
      </w:r>
    </w:p>
    <w:tbl>
      <w:tblPr>
        <w:tblStyle w:val="TableGrid"/>
        <w:tblW w:w="9529" w:type="dxa"/>
        <w:tblLook w:val="04A0" w:firstRow="1" w:lastRow="0" w:firstColumn="1" w:lastColumn="0" w:noHBand="0" w:noVBand="1"/>
      </w:tblPr>
      <w:tblGrid>
        <w:gridCol w:w="2381"/>
        <w:gridCol w:w="2381"/>
        <w:gridCol w:w="2382"/>
        <w:gridCol w:w="2385"/>
      </w:tblGrid>
      <w:tr w:rsidR="00936AC5" w14:paraId="4E3017A7" w14:textId="77777777" w:rsidTr="00EB2B72">
        <w:trPr>
          <w:trHeight w:val="384"/>
        </w:trPr>
        <w:tc>
          <w:tcPr>
            <w:tcW w:w="9529" w:type="dxa"/>
            <w:gridSpan w:val="4"/>
            <w:shd w:val="clear" w:color="auto" w:fill="F6C5AC" w:themeFill="accent2" w:themeFillTint="66"/>
          </w:tcPr>
          <w:p w14:paraId="02FA0F78" w14:textId="0B8743F0" w:rsidR="00936AC5" w:rsidRPr="00936AC5" w:rsidRDefault="003A707A" w:rsidP="00936AC5">
            <w:pPr>
              <w:jc w:val="center"/>
              <w:rPr>
                <w:b/>
                <w:bCs/>
                <w:sz w:val="24"/>
                <w:szCs w:val="24"/>
              </w:rPr>
            </w:pPr>
            <w:bookmarkStart w:id="1" w:name="_Hlk177477175"/>
            <w:r>
              <w:rPr>
                <w:b/>
                <w:bCs/>
                <w:sz w:val="24"/>
                <w:szCs w:val="24"/>
              </w:rPr>
              <w:t xml:space="preserve">Total </w:t>
            </w:r>
            <w:r w:rsidR="00936AC5" w:rsidRPr="00936AC5">
              <w:rPr>
                <w:b/>
                <w:bCs/>
                <w:sz w:val="24"/>
                <w:szCs w:val="24"/>
              </w:rPr>
              <w:t>Enrollment Data</w:t>
            </w:r>
          </w:p>
        </w:tc>
      </w:tr>
      <w:tr w:rsidR="002765BC" w14:paraId="302F61BB" w14:textId="77777777" w:rsidTr="00EB2B72">
        <w:trPr>
          <w:trHeight w:val="384"/>
        </w:trPr>
        <w:tc>
          <w:tcPr>
            <w:tcW w:w="2381" w:type="dxa"/>
            <w:shd w:val="clear" w:color="auto" w:fill="F6C5AC" w:themeFill="accent2" w:themeFillTint="66"/>
          </w:tcPr>
          <w:p w14:paraId="608DB181" w14:textId="3A49A321" w:rsidR="002765BC" w:rsidRPr="00F47C6B" w:rsidRDefault="002765BC" w:rsidP="002765BC">
            <w:pPr>
              <w:jc w:val="center"/>
              <w:rPr>
                <w:b/>
                <w:bCs/>
                <w:sz w:val="24"/>
                <w:szCs w:val="24"/>
              </w:rPr>
            </w:pPr>
            <w:r w:rsidRPr="00F47C6B">
              <w:rPr>
                <w:b/>
                <w:bCs/>
                <w:sz w:val="24"/>
                <w:szCs w:val="24"/>
              </w:rPr>
              <w:t>Year</w:t>
            </w:r>
          </w:p>
        </w:tc>
        <w:tc>
          <w:tcPr>
            <w:tcW w:w="2381" w:type="dxa"/>
            <w:shd w:val="clear" w:color="auto" w:fill="F6C5AC" w:themeFill="accent2" w:themeFillTint="66"/>
          </w:tcPr>
          <w:p w14:paraId="36DF91BB" w14:textId="092234C3" w:rsidR="002765BC" w:rsidRPr="00F47C6B" w:rsidRDefault="00187F7A" w:rsidP="00F47C6B">
            <w:pPr>
              <w:jc w:val="center"/>
              <w:rPr>
                <w:b/>
                <w:bCs/>
                <w:sz w:val="24"/>
                <w:szCs w:val="24"/>
              </w:rPr>
            </w:pPr>
            <w:r>
              <w:rPr>
                <w:b/>
                <w:bCs/>
                <w:sz w:val="24"/>
                <w:szCs w:val="24"/>
              </w:rPr>
              <w:t>Number</w:t>
            </w:r>
          </w:p>
        </w:tc>
        <w:tc>
          <w:tcPr>
            <w:tcW w:w="2382" w:type="dxa"/>
            <w:shd w:val="clear" w:color="auto" w:fill="F6C5AC" w:themeFill="accent2" w:themeFillTint="66"/>
          </w:tcPr>
          <w:p w14:paraId="39E6940B" w14:textId="0845A5B4" w:rsidR="002765BC" w:rsidRPr="00F47C6B" w:rsidRDefault="0048058B" w:rsidP="00F47C6B">
            <w:pPr>
              <w:jc w:val="center"/>
              <w:rPr>
                <w:b/>
                <w:bCs/>
                <w:sz w:val="24"/>
                <w:szCs w:val="24"/>
              </w:rPr>
            </w:pPr>
            <w:r w:rsidRPr="00F47C6B">
              <w:rPr>
                <w:b/>
                <w:bCs/>
                <w:sz w:val="24"/>
                <w:szCs w:val="24"/>
              </w:rPr>
              <w:t>Gender</w:t>
            </w:r>
          </w:p>
        </w:tc>
        <w:tc>
          <w:tcPr>
            <w:tcW w:w="2382" w:type="dxa"/>
            <w:shd w:val="clear" w:color="auto" w:fill="F6C5AC" w:themeFill="accent2" w:themeFillTint="66"/>
          </w:tcPr>
          <w:p w14:paraId="5DCA2D0E" w14:textId="487BEC13" w:rsidR="002765BC" w:rsidRDefault="0048058B" w:rsidP="009E01EE">
            <w:pPr>
              <w:rPr>
                <w:b/>
                <w:bCs/>
                <w:sz w:val="24"/>
                <w:szCs w:val="24"/>
                <w:u w:val="single"/>
              </w:rPr>
            </w:pPr>
            <w:r w:rsidRPr="00F47C6B">
              <w:rPr>
                <w:b/>
                <w:bCs/>
                <w:sz w:val="24"/>
                <w:szCs w:val="24"/>
              </w:rPr>
              <w:t>Ethnic Information</w:t>
            </w:r>
          </w:p>
        </w:tc>
      </w:tr>
      <w:tr w:rsidR="002765BC" w:rsidRPr="004D5B26" w14:paraId="493B5930" w14:textId="77777777" w:rsidTr="00EB2B72">
        <w:trPr>
          <w:trHeight w:val="1954"/>
        </w:trPr>
        <w:tc>
          <w:tcPr>
            <w:tcW w:w="2381" w:type="dxa"/>
          </w:tcPr>
          <w:p w14:paraId="209CE6EE" w14:textId="71E7A89C" w:rsidR="00F96BBA" w:rsidRPr="002D066B" w:rsidRDefault="006F0747" w:rsidP="009E01EE">
            <w:pPr>
              <w:rPr>
                <w:b/>
                <w:bCs/>
                <w:sz w:val="24"/>
                <w:szCs w:val="24"/>
              </w:rPr>
            </w:pPr>
            <w:r w:rsidRPr="002D066B">
              <w:rPr>
                <w:b/>
                <w:bCs/>
                <w:sz w:val="24"/>
                <w:szCs w:val="24"/>
              </w:rPr>
              <w:t>202</w:t>
            </w:r>
            <w:r w:rsidR="00DC3602" w:rsidRPr="002D066B">
              <w:rPr>
                <w:b/>
                <w:bCs/>
                <w:sz w:val="24"/>
                <w:szCs w:val="24"/>
              </w:rPr>
              <w:t>4</w:t>
            </w:r>
            <w:r w:rsidR="00F96BBA" w:rsidRPr="002D066B">
              <w:rPr>
                <w:b/>
                <w:bCs/>
                <w:sz w:val="24"/>
                <w:szCs w:val="24"/>
              </w:rPr>
              <w:t>-202</w:t>
            </w:r>
            <w:r w:rsidR="00DC3602" w:rsidRPr="002D066B">
              <w:rPr>
                <w:b/>
                <w:bCs/>
                <w:sz w:val="24"/>
                <w:szCs w:val="24"/>
              </w:rPr>
              <w:t>5</w:t>
            </w:r>
          </w:p>
          <w:p w14:paraId="24C50F23" w14:textId="4C277413" w:rsidR="002765BC" w:rsidRPr="002D066B" w:rsidRDefault="00BA6FF3" w:rsidP="009E01EE">
            <w:pPr>
              <w:rPr>
                <w:b/>
                <w:bCs/>
                <w:sz w:val="24"/>
                <w:szCs w:val="24"/>
              </w:rPr>
            </w:pPr>
            <w:r w:rsidRPr="002D066B">
              <w:rPr>
                <w:b/>
                <w:bCs/>
                <w:sz w:val="24"/>
                <w:szCs w:val="24"/>
              </w:rPr>
              <w:t>academic year</w:t>
            </w:r>
          </w:p>
        </w:tc>
        <w:tc>
          <w:tcPr>
            <w:tcW w:w="2381" w:type="dxa"/>
          </w:tcPr>
          <w:p w14:paraId="36E28124" w14:textId="154AC7FC" w:rsidR="002765BC" w:rsidRPr="002D066B" w:rsidRDefault="00125C8A" w:rsidP="00187F7A">
            <w:pPr>
              <w:jc w:val="center"/>
              <w:rPr>
                <w:b/>
                <w:bCs/>
                <w:sz w:val="24"/>
                <w:szCs w:val="24"/>
              </w:rPr>
            </w:pPr>
            <w:r w:rsidRPr="002D066B">
              <w:rPr>
                <w:b/>
                <w:bCs/>
                <w:sz w:val="24"/>
                <w:szCs w:val="24"/>
              </w:rPr>
              <w:t>21</w:t>
            </w:r>
          </w:p>
        </w:tc>
        <w:tc>
          <w:tcPr>
            <w:tcW w:w="2382" w:type="dxa"/>
          </w:tcPr>
          <w:p w14:paraId="0B118279" w14:textId="61773D49" w:rsidR="003125A7" w:rsidRPr="002D066B" w:rsidRDefault="0082017D" w:rsidP="004B204A">
            <w:pPr>
              <w:pStyle w:val="ListParagraph"/>
              <w:numPr>
                <w:ilvl w:val="0"/>
                <w:numId w:val="6"/>
              </w:numPr>
              <w:ind w:left="348"/>
              <w:jc w:val="center"/>
              <w:rPr>
                <w:b/>
                <w:bCs/>
                <w:sz w:val="24"/>
                <w:szCs w:val="24"/>
              </w:rPr>
            </w:pPr>
            <w:r w:rsidRPr="002D066B">
              <w:rPr>
                <w:b/>
                <w:bCs/>
                <w:sz w:val="24"/>
                <w:szCs w:val="24"/>
              </w:rPr>
              <w:t>1</w:t>
            </w:r>
            <w:r w:rsidR="00125C8A" w:rsidRPr="002D066B">
              <w:rPr>
                <w:b/>
                <w:bCs/>
                <w:sz w:val="24"/>
                <w:szCs w:val="24"/>
              </w:rPr>
              <w:t>5</w:t>
            </w:r>
            <w:r w:rsidRPr="002D066B">
              <w:rPr>
                <w:b/>
                <w:bCs/>
                <w:sz w:val="24"/>
                <w:szCs w:val="24"/>
              </w:rPr>
              <w:t xml:space="preserve"> Females</w:t>
            </w:r>
          </w:p>
          <w:p w14:paraId="2A810A3C" w14:textId="0AB6860F" w:rsidR="0082017D" w:rsidRPr="002D066B" w:rsidRDefault="0082017D" w:rsidP="004B204A">
            <w:pPr>
              <w:pStyle w:val="ListParagraph"/>
              <w:numPr>
                <w:ilvl w:val="0"/>
                <w:numId w:val="6"/>
              </w:numPr>
              <w:ind w:left="-12"/>
              <w:jc w:val="center"/>
              <w:rPr>
                <w:b/>
                <w:bCs/>
                <w:sz w:val="24"/>
                <w:szCs w:val="24"/>
              </w:rPr>
            </w:pPr>
            <w:r w:rsidRPr="002D066B">
              <w:rPr>
                <w:b/>
                <w:bCs/>
                <w:sz w:val="24"/>
                <w:szCs w:val="24"/>
              </w:rPr>
              <w:t>6 Males</w:t>
            </w:r>
          </w:p>
        </w:tc>
        <w:tc>
          <w:tcPr>
            <w:tcW w:w="2382" w:type="dxa"/>
          </w:tcPr>
          <w:p w14:paraId="17243824" w14:textId="77777777" w:rsidR="00C72B59" w:rsidRPr="002D066B" w:rsidRDefault="0082017D" w:rsidP="004B204A">
            <w:pPr>
              <w:jc w:val="both"/>
              <w:rPr>
                <w:b/>
                <w:bCs/>
                <w:sz w:val="24"/>
                <w:szCs w:val="24"/>
              </w:rPr>
            </w:pPr>
            <w:r w:rsidRPr="002D066B">
              <w:rPr>
                <w:b/>
                <w:bCs/>
                <w:sz w:val="24"/>
                <w:szCs w:val="24"/>
              </w:rPr>
              <w:t>Females:</w:t>
            </w:r>
          </w:p>
          <w:p w14:paraId="4F964F8C" w14:textId="21BED0F5" w:rsidR="0082017D" w:rsidRPr="002D066B" w:rsidRDefault="00544BFA" w:rsidP="00C14068">
            <w:pPr>
              <w:pStyle w:val="ListParagraph"/>
              <w:numPr>
                <w:ilvl w:val="0"/>
                <w:numId w:val="18"/>
              </w:numPr>
              <w:jc w:val="both"/>
              <w:rPr>
                <w:b/>
                <w:bCs/>
                <w:sz w:val="24"/>
                <w:szCs w:val="24"/>
              </w:rPr>
            </w:pPr>
            <w:r w:rsidRPr="002D066B">
              <w:rPr>
                <w:b/>
                <w:bCs/>
                <w:sz w:val="24"/>
                <w:szCs w:val="24"/>
              </w:rPr>
              <w:t>13</w:t>
            </w:r>
            <w:r w:rsidR="0082017D" w:rsidRPr="002D066B">
              <w:rPr>
                <w:b/>
                <w:bCs/>
                <w:sz w:val="24"/>
                <w:szCs w:val="24"/>
              </w:rPr>
              <w:t xml:space="preserve"> – </w:t>
            </w:r>
            <w:proofErr w:type="spellStart"/>
            <w:r w:rsidR="0082017D" w:rsidRPr="002D066B">
              <w:rPr>
                <w:b/>
                <w:bCs/>
                <w:sz w:val="24"/>
                <w:szCs w:val="24"/>
              </w:rPr>
              <w:t>Cauc</w:t>
            </w:r>
            <w:proofErr w:type="spellEnd"/>
            <w:r w:rsidR="0082017D" w:rsidRPr="002D066B">
              <w:rPr>
                <w:b/>
                <w:bCs/>
                <w:sz w:val="24"/>
                <w:szCs w:val="24"/>
              </w:rPr>
              <w:t>.</w:t>
            </w:r>
          </w:p>
          <w:p w14:paraId="342AB579" w14:textId="3AB98673" w:rsidR="0082017D" w:rsidRPr="002D066B" w:rsidRDefault="00544BFA" w:rsidP="00C14068">
            <w:pPr>
              <w:pStyle w:val="ListParagraph"/>
              <w:numPr>
                <w:ilvl w:val="0"/>
                <w:numId w:val="18"/>
              </w:numPr>
              <w:jc w:val="both"/>
              <w:rPr>
                <w:b/>
                <w:bCs/>
                <w:sz w:val="24"/>
                <w:szCs w:val="24"/>
              </w:rPr>
            </w:pPr>
            <w:r w:rsidRPr="002D066B">
              <w:rPr>
                <w:b/>
                <w:bCs/>
                <w:sz w:val="24"/>
                <w:szCs w:val="24"/>
              </w:rPr>
              <w:t>2</w:t>
            </w:r>
            <w:r w:rsidR="00A43A4C" w:rsidRPr="002D066B">
              <w:rPr>
                <w:b/>
                <w:bCs/>
                <w:sz w:val="24"/>
                <w:szCs w:val="24"/>
              </w:rPr>
              <w:t xml:space="preserve"> – </w:t>
            </w:r>
            <w:proofErr w:type="spellStart"/>
            <w:r w:rsidR="00A43A4C" w:rsidRPr="002D066B">
              <w:rPr>
                <w:b/>
                <w:bCs/>
                <w:sz w:val="24"/>
                <w:szCs w:val="24"/>
              </w:rPr>
              <w:t>Hisp</w:t>
            </w:r>
            <w:proofErr w:type="spellEnd"/>
            <w:r w:rsidR="00A43A4C" w:rsidRPr="002D066B">
              <w:rPr>
                <w:b/>
                <w:bCs/>
                <w:sz w:val="24"/>
                <w:szCs w:val="24"/>
              </w:rPr>
              <w:t>.</w:t>
            </w:r>
          </w:p>
          <w:p w14:paraId="32319158" w14:textId="77777777" w:rsidR="001F20E1" w:rsidRPr="002D066B" w:rsidRDefault="001F20E1" w:rsidP="0082017D">
            <w:pPr>
              <w:pStyle w:val="ListParagraph"/>
              <w:jc w:val="both"/>
              <w:rPr>
                <w:b/>
                <w:bCs/>
                <w:sz w:val="24"/>
                <w:szCs w:val="24"/>
              </w:rPr>
            </w:pPr>
          </w:p>
          <w:p w14:paraId="0150B07A" w14:textId="7E050049" w:rsidR="001F20E1" w:rsidRPr="002D066B" w:rsidRDefault="001F20E1" w:rsidP="004B204A">
            <w:pPr>
              <w:jc w:val="both"/>
              <w:rPr>
                <w:b/>
                <w:bCs/>
                <w:sz w:val="24"/>
                <w:szCs w:val="24"/>
              </w:rPr>
            </w:pPr>
            <w:r w:rsidRPr="002D066B">
              <w:rPr>
                <w:b/>
                <w:bCs/>
                <w:sz w:val="24"/>
                <w:szCs w:val="24"/>
              </w:rPr>
              <w:t>Males:</w:t>
            </w:r>
          </w:p>
          <w:p w14:paraId="20234084" w14:textId="00DB6C5A" w:rsidR="001F20E1" w:rsidRPr="002D066B" w:rsidRDefault="00B01BAB" w:rsidP="004B204A">
            <w:pPr>
              <w:pStyle w:val="ListParagraph"/>
              <w:numPr>
                <w:ilvl w:val="0"/>
                <w:numId w:val="20"/>
              </w:numPr>
              <w:ind w:left="750"/>
              <w:jc w:val="both"/>
              <w:rPr>
                <w:b/>
                <w:bCs/>
                <w:sz w:val="24"/>
                <w:szCs w:val="24"/>
              </w:rPr>
            </w:pPr>
            <w:r w:rsidRPr="002D066B">
              <w:rPr>
                <w:b/>
                <w:bCs/>
                <w:sz w:val="24"/>
                <w:szCs w:val="24"/>
              </w:rPr>
              <w:t xml:space="preserve">4 -  </w:t>
            </w:r>
            <w:proofErr w:type="spellStart"/>
            <w:r w:rsidRPr="002D066B">
              <w:rPr>
                <w:b/>
                <w:bCs/>
                <w:sz w:val="24"/>
                <w:szCs w:val="24"/>
              </w:rPr>
              <w:t>Cauc</w:t>
            </w:r>
            <w:proofErr w:type="spellEnd"/>
            <w:r w:rsidRPr="002D066B">
              <w:rPr>
                <w:b/>
                <w:bCs/>
                <w:sz w:val="24"/>
                <w:szCs w:val="24"/>
              </w:rPr>
              <w:t>.</w:t>
            </w:r>
          </w:p>
          <w:p w14:paraId="33727691" w14:textId="09A30DB0" w:rsidR="001F20E1" w:rsidRPr="002D066B" w:rsidRDefault="00544BFA" w:rsidP="002D066B">
            <w:pPr>
              <w:pStyle w:val="ListParagraph"/>
              <w:numPr>
                <w:ilvl w:val="0"/>
                <w:numId w:val="20"/>
              </w:numPr>
              <w:ind w:left="750"/>
              <w:jc w:val="both"/>
              <w:rPr>
                <w:b/>
                <w:bCs/>
                <w:sz w:val="24"/>
                <w:szCs w:val="24"/>
              </w:rPr>
            </w:pPr>
            <w:r w:rsidRPr="002D066B">
              <w:rPr>
                <w:b/>
                <w:bCs/>
                <w:sz w:val="24"/>
                <w:szCs w:val="24"/>
              </w:rPr>
              <w:t>2</w:t>
            </w:r>
            <w:r w:rsidR="00B01BAB" w:rsidRPr="002D066B">
              <w:rPr>
                <w:b/>
                <w:bCs/>
                <w:sz w:val="24"/>
                <w:szCs w:val="24"/>
              </w:rPr>
              <w:t xml:space="preserve"> - Afr. Am.</w:t>
            </w:r>
          </w:p>
        </w:tc>
      </w:tr>
      <w:bookmarkEnd w:id="1"/>
    </w:tbl>
    <w:p w14:paraId="7BBE652F" w14:textId="77777777" w:rsidR="0048628B" w:rsidRDefault="0048628B" w:rsidP="009E01EE">
      <w:pPr>
        <w:rPr>
          <w:b/>
          <w:bCs/>
          <w:sz w:val="24"/>
          <w:szCs w:val="24"/>
        </w:rPr>
      </w:pPr>
    </w:p>
    <w:p w14:paraId="1AFDEC31" w14:textId="77777777" w:rsidR="00136C3C" w:rsidRPr="00511909" w:rsidRDefault="00136C3C" w:rsidP="00136C3C">
      <w:pPr>
        <w:rPr>
          <w:b/>
          <w:bCs/>
          <w:sz w:val="24"/>
          <w:szCs w:val="24"/>
        </w:rPr>
      </w:pPr>
      <w:r w:rsidRPr="00511909">
        <w:rPr>
          <w:b/>
          <w:bCs/>
          <w:sz w:val="24"/>
          <w:szCs w:val="24"/>
        </w:rPr>
        <w:t>Completing Student Data</w:t>
      </w:r>
    </w:p>
    <w:tbl>
      <w:tblPr>
        <w:tblStyle w:val="TableGrid"/>
        <w:tblW w:w="9529" w:type="dxa"/>
        <w:tblLook w:val="04A0" w:firstRow="1" w:lastRow="0" w:firstColumn="1" w:lastColumn="0" w:noHBand="0" w:noVBand="1"/>
      </w:tblPr>
      <w:tblGrid>
        <w:gridCol w:w="2381"/>
        <w:gridCol w:w="2381"/>
        <w:gridCol w:w="2382"/>
        <w:gridCol w:w="2385"/>
      </w:tblGrid>
      <w:tr w:rsidR="006410CA" w14:paraId="5D7B3E2A" w14:textId="77777777" w:rsidTr="005C68CD">
        <w:trPr>
          <w:trHeight w:val="384"/>
        </w:trPr>
        <w:tc>
          <w:tcPr>
            <w:tcW w:w="9529" w:type="dxa"/>
            <w:gridSpan w:val="4"/>
            <w:shd w:val="clear" w:color="auto" w:fill="F6C5AC" w:themeFill="accent2" w:themeFillTint="66"/>
          </w:tcPr>
          <w:p w14:paraId="59BA5C7E" w14:textId="6ADDD7CC" w:rsidR="006410CA" w:rsidRPr="00936AC5" w:rsidRDefault="006410CA" w:rsidP="005C68CD">
            <w:pPr>
              <w:jc w:val="center"/>
              <w:rPr>
                <w:b/>
                <w:bCs/>
                <w:sz w:val="24"/>
                <w:szCs w:val="24"/>
              </w:rPr>
            </w:pPr>
            <w:r>
              <w:rPr>
                <w:b/>
                <w:bCs/>
                <w:sz w:val="24"/>
                <w:szCs w:val="24"/>
              </w:rPr>
              <w:t>Completing Student</w:t>
            </w:r>
            <w:r w:rsidRPr="00936AC5">
              <w:rPr>
                <w:b/>
                <w:bCs/>
                <w:sz w:val="24"/>
                <w:szCs w:val="24"/>
              </w:rPr>
              <w:t xml:space="preserve"> Data</w:t>
            </w:r>
          </w:p>
        </w:tc>
      </w:tr>
      <w:tr w:rsidR="006410CA" w14:paraId="436C7810" w14:textId="77777777" w:rsidTr="005C68CD">
        <w:trPr>
          <w:trHeight w:val="384"/>
        </w:trPr>
        <w:tc>
          <w:tcPr>
            <w:tcW w:w="2381" w:type="dxa"/>
            <w:shd w:val="clear" w:color="auto" w:fill="F6C5AC" w:themeFill="accent2" w:themeFillTint="66"/>
          </w:tcPr>
          <w:p w14:paraId="5C0CBCC7" w14:textId="77777777" w:rsidR="006410CA" w:rsidRPr="00F47C6B" w:rsidRDefault="006410CA" w:rsidP="005C68CD">
            <w:pPr>
              <w:jc w:val="center"/>
              <w:rPr>
                <w:b/>
                <w:bCs/>
                <w:sz w:val="24"/>
                <w:szCs w:val="24"/>
              </w:rPr>
            </w:pPr>
            <w:r w:rsidRPr="00F47C6B">
              <w:rPr>
                <w:b/>
                <w:bCs/>
                <w:sz w:val="24"/>
                <w:szCs w:val="24"/>
              </w:rPr>
              <w:t>Year</w:t>
            </w:r>
          </w:p>
        </w:tc>
        <w:tc>
          <w:tcPr>
            <w:tcW w:w="2381" w:type="dxa"/>
            <w:shd w:val="clear" w:color="auto" w:fill="F6C5AC" w:themeFill="accent2" w:themeFillTint="66"/>
          </w:tcPr>
          <w:p w14:paraId="6FB3113B" w14:textId="77777777" w:rsidR="006410CA" w:rsidRPr="00F47C6B" w:rsidRDefault="006410CA" w:rsidP="005C68CD">
            <w:pPr>
              <w:jc w:val="center"/>
              <w:rPr>
                <w:b/>
                <w:bCs/>
                <w:sz w:val="24"/>
                <w:szCs w:val="24"/>
              </w:rPr>
            </w:pPr>
            <w:r>
              <w:rPr>
                <w:b/>
                <w:bCs/>
                <w:sz w:val="24"/>
                <w:szCs w:val="24"/>
              </w:rPr>
              <w:t>Number</w:t>
            </w:r>
          </w:p>
        </w:tc>
        <w:tc>
          <w:tcPr>
            <w:tcW w:w="2382" w:type="dxa"/>
            <w:shd w:val="clear" w:color="auto" w:fill="F6C5AC" w:themeFill="accent2" w:themeFillTint="66"/>
          </w:tcPr>
          <w:p w14:paraId="43A8F6B3" w14:textId="77777777" w:rsidR="006410CA" w:rsidRPr="00F47C6B" w:rsidRDefault="006410CA" w:rsidP="005C68CD">
            <w:pPr>
              <w:jc w:val="center"/>
              <w:rPr>
                <w:b/>
                <w:bCs/>
                <w:sz w:val="24"/>
                <w:szCs w:val="24"/>
              </w:rPr>
            </w:pPr>
            <w:r w:rsidRPr="00F47C6B">
              <w:rPr>
                <w:b/>
                <w:bCs/>
                <w:sz w:val="24"/>
                <w:szCs w:val="24"/>
              </w:rPr>
              <w:t>Gender</w:t>
            </w:r>
          </w:p>
        </w:tc>
        <w:tc>
          <w:tcPr>
            <w:tcW w:w="2382" w:type="dxa"/>
            <w:shd w:val="clear" w:color="auto" w:fill="F6C5AC" w:themeFill="accent2" w:themeFillTint="66"/>
          </w:tcPr>
          <w:p w14:paraId="440D0B04" w14:textId="77777777" w:rsidR="006410CA" w:rsidRDefault="006410CA" w:rsidP="005C68CD">
            <w:pPr>
              <w:rPr>
                <w:b/>
                <w:bCs/>
                <w:sz w:val="24"/>
                <w:szCs w:val="24"/>
                <w:u w:val="single"/>
              </w:rPr>
            </w:pPr>
            <w:r w:rsidRPr="00F47C6B">
              <w:rPr>
                <w:b/>
                <w:bCs/>
                <w:sz w:val="24"/>
                <w:szCs w:val="24"/>
              </w:rPr>
              <w:t>Ethnic Information</w:t>
            </w:r>
          </w:p>
        </w:tc>
      </w:tr>
      <w:tr w:rsidR="006410CA" w:rsidRPr="004D5B26" w14:paraId="1E83C669" w14:textId="77777777" w:rsidTr="005C68CD">
        <w:trPr>
          <w:trHeight w:val="1954"/>
        </w:trPr>
        <w:tc>
          <w:tcPr>
            <w:tcW w:w="2381" w:type="dxa"/>
          </w:tcPr>
          <w:p w14:paraId="3346CEF6" w14:textId="77777777" w:rsidR="006410CA" w:rsidRPr="002D066B" w:rsidRDefault="006410CA" w:rsidP="005C68CD">
            <w:pPr>
              <w:rPr>
                <w:b/>
                <w:bCs/>
                <w:sz w:val="24"/>
                <w:szCs w:val="24"/>
              </w:rPr>
            </w:pPr>
            <w:r w:rsidRPr="002D066B">
              <w:rPr>
                <w:b/>
                <w:bCs/>
                <w:sz w:val="24"/>
                <w:szCs w:val="24"/>
              </w:rPr>
              <w:t>2024-2025</w:t>
            </w:r>
          </w:p>
          <w:p w14:paraId="3E7E8258" w14:textId="77777777" w:rsidR="006410CA" w:rsidRPr="002D066B" w:rsidRDefault="006410CA" w:rsidP="005C68CD">
            <w:pPr>
              <w:rPr>
                <w:b/>
                <w:bCs/>
                <w:sz w:val="24"/>
                <w:szCs w:val="24"/>
              </w:rPr>
            </w:pPr>
            <w:r w:rsidRPr="002D066B">
              <w:rPr>
                <w:b/>
                <w:bCs/>
                <w:sz w:val="24"/>
                <w:szCs w:val="24"/>
              </w:rPr>
              <w:t>academic year</w:t>
            </w:r>
          </w:p>
        </w:tc>
        <w:tc>
          <w:tcPr>
            <w:tcW w:w="2381" w:type="dxa"/>
          </w:tcPr>
          <w:p w14:paraId="165B2EAE" w14:textId="1703AD4B" w:rsidR="006410CA" w:rsidRPr="002D066B" w:rsidRDefault="00AF3DC2" w:rsidP="005C68CD">
            <w:pPr>
              <w:jc w:val="center"/>
              <w:rPr>
                <w:b/>
                <w:bCs/>
                <w:sz w:val="24"/>
                <w:szCs w:val="24"/>
              </w:rPr>
            </w:pPr>
            <w:r>
              <w:rPr>
                <w:b/>
                <w:bCs/>
                <w:sz w:val="24"/>
                <w:szCs w:val="24"/>
              </w:rPr>
              <w:t>7</w:t>
            </w:r>
          </w:p>
        </w:tc>
        <w:tc>
          <w:tcPr>
            <w:tcW w:w="2382" w:type="dxa"/>
          </w:tcPr>
          <w:p w14:paraId="088795E1" w14:textId="0C546A2D" w:rsidR="006410CA" w:rsidRDefault="00AF3DC2" w:rsidP="00845FD3">
            <w:pPr>
              <w:pStyle w:val="ListParagraph"/>
              <w:numPr>
                <w:ilvl w:val="0"/>
                <w:numId w:val="42"/>
              </w:numPr>
              <w:rPr>
                <w:b/>
                <w:bCs/>
                <w:sz w:val="24"/>
                <w:szCs w:val="24"/>
              </w:rPr>
            </w:pPr>
            <w:r>
              <w:rPr>
                <w:b/>
                <w:bCs/>
                <w:sz w:val="24"/>
                <w:szCs w:val="24"/>
              </w:rPr>
              <w:t xml:space="preserve">5 </w:t>
            </w:r>
            <w:r w:rsidR="00030949">
              <w:rPr>
                <w:b/>
                <w:bCs/>
                <w:sz w:val="24"/>
                <w:szCs w:val="24"/>
              </w:rPr>
              <w:t>females</w:t>
            </w:r>
          </w:p>
          <w:p w14:paraId="6D6CF83B" w14:textId="1D79EDD5" w:rsidR="007273C3" w:rsidRPr="002D066B" w:rsidRDefault="007273C3" w:rsidP="00845FD3">
            <w:pPr>
              <w:pStyle w:val="ListParagraph"/>
              <w:numPr>
                <w:ilvl w:val="0"/>
                <w:numId w:val="42"/>
              </w:numPr>
              <w:rPr>
                <w:b/>
                <w:bCs/>
                <w:sz w:val="24"/>
                <w:szCs w:val="24"/>
              </w:rPr>
            </w:pPr>
            <w:r>
              <w:rPr>
                <w:b/>
                <w:bCs/>
                <w:sz w:val="24"/>
                <w:szCs w:val="24"/>
              </w:rPr>
              <w:t>2 males</w:t>
            </w:r>
          </w:p>
        </w:tc>
        <w:tc>
          <w:tcPr>
            <w:tcW w:w="2382" w:type="dxa"/>
          </w:tcPr>
          <w:p w14:paraId="173F5A7A" w14:textId="77777777" w:rsidR="006410CA" w:rsidRDefault="00AF3DC2" w:rsidP="00AF3DC2">
            <w:pPr>
              <w:jc w:val="both"/>
              <w:rPr>
                <w:b/>
                <w:bCs/>
                <w:sz w:val="24"/>
                <w:szCs w:val="24"/>
              </w:rPr>
            </w:pPr>
            <w:r>
              <w:rPr>
                <w:b/>
                <w:bCs/>
                <w:sz w:val="24"/>
                <w:szCs w:val="24"/>
              </w:rPr>
              <w:t>Females</w:t>
            </w:r>
          </w:p>
          <w:p w14:paraId="7461D8E1" w14:textId="77777777" w:rsidR="00AF3DC2" w:rsidRDefault="00AF3DC2" w:rsidP="00AF3DC2">
            <w:pPr>
              <w:pStyle w:val="ListParagraph"/>
              <w:numPr>
                <w:ilvl w:val="0"/>
                <w:numId w:val="43"/>
              </w:numPr>
              <w:jc w:val="both"/>
              <w:rPr>
                <w:b/>
                <w:bCs/>
                <w:sz w:val="24"/>
                <w:szCs w:val="24"/>
              </w:rPr>
            </w:pPr>
            <w:r>
              <w:rPr>
                <w:b/>
                <w:bCs/>
                <w:sz w:val="24"/>
                <w:szCs w:val="24"/>
              </w:rPr>
              <w:t xml:space="preserve">3 </w:t>
            </w:r>
            <w:proofErr w:type="spellStart"/>
            <w:r>
              <w:rPr>
                <w:b/>
                <w:bCs/>
                <w:sz w:val="24"/>
                <w:szCs w:val="24"/>
              </w:rPr>
              <w:t>Cauc</w:t>
            </w:r>
            <w:proofErr w:type="spellEnd"/>
            <w:r>
              <w:rPr>
                <w:b/>
                <w:bCs/>
                <w:sz w:val="24"/>
                <w:szCs w:val="24"/>
              </w:rPr>
              <w:t>.</w:t>
            </w:r>
          </w:p>
          <w:p w14:paraId="22B35740" w14:textId="77777777" w:rsidR="00AF3DC2" w:rsidRDefault="00AF3DC2" w:rsidP="00AF3DC2">
            <w:pPr>
              <w:pStyle w:val="ListParagraph"/>
              <w:numPr>
                <w:ilvl w:val="0"/>
                <w:numId w:val="43"/>
              </w:numPr>
              <w:jc w:val="both"/>
              <w:rPr>
                <w:b/>
                <w:bCs/>
                <w:sz w:val="24"/>
                <w:szCs w:val="24"/>
              </w:rPr>
            </w:pPr>
            <w:r>
              <w:rPr>
                <w:b/>
                <w:bCs/>
                <w:sz w:val="24"/>
                <w:szCs w:val="24"/>
              </w:rPr>
              <w:t xml:space="preserve">1 </w:t>
            </w:r>
            <w:proofErr w:type="spellStart"/>
            <w:r>
              <w:rPr>
                <w:b/>
                <w:bCs/>
                <w:sz w:val="24"/>
                <w:szCs w:val="24"/>
              </w:rPr>
              <w:t>Hisp</w:t>
            </w:r>
            <w:proofErr w:type="spellEnd"/>
            <w:r>
              <w:rPr>
                <w:b/>
                <w:bCs/>
                <w:sz w:val="24"/>
                <w:szCs w:val="24"/>
              </w:rPr>
              <w:t>.</w:t>
            </w:r>
          </w:p>
          <w:p w14:paraId="03868149" w14:textId="77777777" w:rsidR="00AF3DC2" w:rsidRDefault="00AF3DC2" w:rsidP="00AF3DC2">
            <w:pPr>
              <w:pStyle w:val="ListParagraph"/>
              <w:numPr>
                <w:ilvl w:val="0"/>
                <w:numId w:val="43"/>
              </w:numPr>
              <w:jc w:val="both"/>
              <w:rPr>
                <w:b/>
                <w:bCs/>
                <w:sz w:val="24"/>
                <w:szCs w:val="24"/>
              </w:rPr>
            </w:pPr>
            <w:r>
              <w:rPr>
                <w:b/>
                <w:bCs/>
                <w:sz w:val="24"/>
                <w:szCs w:val="24"/>
              </w:rPr>
              <w:t>1 Afr. Am.</w:t>
            </w:r>
          </w:p>
          <w:p w14:paraId="0F9903D9" w14:textId="77777777" w:rsidR="00AF3DC2" w:rsidRDefault="00AF3DC2" w:rsidP="00AF3DC2">
            <w:pPr>
              <w:pStyle w:val="ListParagraph"/>
              <w:ind w:left="0"/>
              <w:jc w:val="both"/>
              <w:rPr>
                <w:b/>
                <w:bCs/>
                <w:sz w:val="24"/>
                <w:szCs w:val="24"/>
              </w:rPr>
            </w:pPr>
            <w:r>
              <w:rPr>
                <w:b/>
                <w:bCs/>
                <w:sz w:val="24"/>
                <w:szCs w:val="24"/>
              </w:rPr>
              <w:t>Males</w:t>
            </w:r>
          </w:p>
          <w:p w14:paraId="105CBE08" w14:textId="77777777" w:rsidR="00AF3DC2" w:rsidRDefault="00AF3DC2" w:rsidP="00AF3DC2">
            <w:pPr>
              <w:pStyle w:val="ListParagraph"/>
              <w:numPr>
                <w:ilvl w:val="0"/>
                <w:numId w:val="44"/>
              </w:numPr>
              <w:jc w:val="both"/>
              <w:rPr>
                <w:b/>
                <w:bCs/>
                <w:sz w:val="24"/>
                <w:szCs w:val="24"/>
              </w:rPr>
            </w:pPr>
            <w:r>
              <w:rPr>
                <w:b/>
                <w:bCs/>
                <w:sz w:val="24"/>
                <w:szCs w:val="24"/>
              </w:rPr>
              <w:t>1 Afr. Am.</w:t>
            </w:r>
          </w:p>
          <w:p w14:paraId="240CEA43" w14:textId="5A75BBF7" w:rsidR="00AF3DC2" w:rsidRPr="00AF3DC2" w:rsidRDefault="00AF3DC2" w:rsidP="00AF3DC2">
            <w:pPr>
              <w:pStyle w:val="ListParagraph"/>
              <w:numPr>
                <w:ilvl w:val="0"/>
                <w:numId w:val="44"/>
              </w:numPr>
              <w:jc w:val="both"/>
              <w:rPr>
                <w:b/>
                <w:bCs/>
                <w:sz w:val="24"/>
                <w:szCs w:val="24"/>
              </w:rPr>
            </w:pPr>
            <w:r>
              <w:rPr>
                <w:b/>
                <w:bCs/>
                <w:sz w:val="24"/>
                <w:szCs w:val="24"/>
              </w:rPr>
              <w:t>1</w:t>
            </w:r>
            <w:r w:rsidR="00210AC0">
              <w:rPr>
                <w:b/>
                <w:bCs/>
                <w:sz w:val="24"/>
                <w:szCs w:val="24"/>
              </w:rPr>
              <w:t xml:space="preserve"> </w:t>
            </w:r>
            <w:proofErr w:type="spellStart"/>
            <w:r w:rsidR="00210AC0">
              <w:rPr>
                <w:b/>
                <w:bCs/>
                <w:sz w:val="24"/>
                <w:szCs w:val="24"/>
              </w:rPr>
              <w:t>Cauc</w:t>
            </w:r>
            <w:proofErr w:type="spellEnd"/>
            <w:r w:rsidR="00210AC0">
              <w:rPr>
                <w:b/>
                <w:bCs/>
                <w:sz w:val="24"/>
                <w:szCs w:val="24"/>
              </w:rPr>
              <w:t>.</w:t>
            </w:r>
          </w:p>
        </w:tc>
      </w:tr>
    </w:tbl>
    <w:p w14:paraId="6FA225E8" w14:textId="77777777" w:rsidR="00BC5F6A" w:rsidRDefault="00BC5F6A" w:rsidP="009E01EE">
      <w:pPr>
        <w:rPr>
          <w:sz w:val="24"/>
          <w:szCs w:val="24"/>
        </w:rPr>
      </w:pPr>
    </w:p>
    <w:p w14:paraId="45D1BA7D" w14:textId="49094188" w:rsidR="00DA0720" w:rsidRDefault="00DA0720" w:rsidP="00DA0720">
      <w:pPr>
        <w:rPr>
          <w:sz w:val="24"/>
          <w:szCs w:val="24"/>
        </w:rPr>
      </w:pPr>
      <w:r>
        <w:rPr>
          <w:sz w:val="24"/>
          <w:szCs w:val="24"/>
        </w:rPr>
        <w:t xml:space="preserve">The </w:t>
      </w:r>
      <w:r w:rsidR="00107FD9">
        <w:rPr>
          <w:sz w:val="24"/>
          <w:szCs w:val="24"/>
        </w:rPr>
        <w:t>data</w:t>
      </w:r>
      <w:r>
        <w:rPr>
          <w:sz w:val="24"/>
          <w:szCs w:val="24"/>
        </w:rPr>
        <w:t xml:space="preserve"> below </w:t>
      </w:r>
      <w:r w:rsidR="00107FD9">
        <w:rPr>
          <w:sz w:val="24"/>
          <w:szCs w:val="24"/>
        </w:rPr>
        <w:t xml:space="preserve">is </w:t>
      </w:r>
      <w:r>
        <w:rPr>
          <w:sz w:val="24"/>
          <w:szCs w:val="24"/>
        </w:rPr>
        <w:t>from the most recent completing student survey.  The range and average of the scores are below:</w:t>
      </w:r>
    </w:p>
    <w:p w14:paraId="15E3BD3D" w14:textId="7E75CA6C" w:rsidR="00EA2419" w:rsidRDefault="00EA2419" w:rsidP="00DA0720">
      <w:pPr>
        <w:spacing w:after="0" w:line="240" w:lineRule="auto"/>
        <w:rPr>
          <w:i/>
          <w:iCs/>
          <w:sz w:val="24"/>
          <w:szCs w:val="24"/>
        </w:rPr>
      </w:pPr>
      <w:r w:rsidRPr="00420BF7">
        <w:rPr>
          <w:i/>
          <w:iCs/>
          <w:sz w:val="24"/>
          <w:szCs w:val="24"/>
        </w:rPr>
        <w:t>On a scale of  1 ( not ) to 5 (very )</w:t>
      </w:r>
      <w:r w:rsidR="000E50F0">
        <w:rPr>
          <w:i/>
          <w:iCs/>
          <w:sz w:val="24"/>
          <w:szCs w:val="24"/>
        </w:rPr>
        <w:t xml:space="preserve"> overall evaluation of the program</w:t>
      </w:r>
    </w:p>
    <w:p w14:paraId="41D3560D" w14:textId="70AED532" w:rsidR="000E50F0" w:rsidRDefault="000E50F0" w:rsidP="00DA0720">
      <w:pPr>
        <w:spacing w:after="0" w:line="240" w:lineRule="auto"/>
        <w:rPr>
          <w:b/>
          <w:bCs/>
          <w:sz w:val="24"/>
          <w:szCs w:val="24"/>
        </w:rPr>
      </w:pPr>
      <w:r>
        <w:rPr>
          <w:b/>
          <w:bCs/>
          <w:sz w:val="24"/>
          <w:szCs w:val="24"/>
        </w:rPr>
        <w:t>Response Rate: 7</w:t>
      </w:r>
      <w:r>
        <w:rPr>
          <w:b/>
          <w:bCs/>
          <w:sz w:val="24"/>
          <w:szCs w:val="24"/>
        </w:rPr>
        <w:tab/>
        <w:t xml:space="preserve">Range: </w:t>
      </w:r>
      <w:r w:rsidR="00007A45">
        <w:rPr>
          <w:b/>
          <w:bCs/>
          <w:sz w:val="24"/>
          <w:szCs w:val="24"/>
        </w:rPr>
        <w:t>2-5</w:t>
      </w:r>
      <w:r w:rsidR="00007A45">
        <w:rPr>
          <w:b/>
          <w:bCs/>
          <w:sz w:val="24"/>
          <w:szCs w:val="24"/>
        </w:rPr>
        <w:tab/>
        <w:t>Avg.</w:t>
      </w:r>
      <w:r w:rsidR="001C3811">
        <w:rPr>
          <w:b/>
          <w:bCs/>
          <w:sz w:val="24"/>
          <w:szCs w:val="24"/>
        </w:rPr>
        <w:t>: 3.7</w:t>
      </w:r>
    </w:p>
    <w:p w14:paraId="6C815ABC" w14:textId="77777777" w:rsidR="001C3811" w:rsidRPr="000E50F0" w:rsidRDefault="001C3811" w:rsidP="00DA0720">
      <w:pPr>
        <w:spacing w:after="0" w:line="240" w:lineRule="auto"/>
        <w:rPr>
          <w:b/>
          <w:bCs/>
          <w:sz w:val="24"/>
          <w:szCs w:val="24"/>
        </w:rPr>
      </w:pPr>
    </w:p>
    <w:p w14:paraId="19EC2740" w14:textId="1BBBFCF3" w:rsidR="00DA0720" w:rsidRPr="00420BF7" w:rsidRDefault="00DA0720" w:rsidP="00DA0720">
      <w:pPr>
        <w:spacing w:after="0" w:line="240" w:lineRule="auto"/>
        <w:rPr>
          <w:i/>
          <w:iCs/>
          <w:sz w:val="24"/>
          <w:szCs w:val="24"/>
        </w:rPr>
      </w:pPr>
      <w:r w:rsidRPr="00420BF7">
        <w:rPr>
          <w:i/>
          <w:iCs/>
          <w:sz w:val="24"/>
          <w:szCs w:val="24"/>
        </w:rPr>
        <w:t xml:space="preserve">On a scale of  1 ( not ) to 5 (very ) how prepared do you feel to enter the work force?  </w:t>
      </w:r>
    </w:p>
    <w:p w14:paraId="13AA93ED" w14:textId="6777380E" w:rsidR="00DA0720" w:rsidRPr="00F244E2" w:rsidRDefault="0087363A" w:rsidP="00DA0720">
      <w:pPr>
        <w:spacing w:after="0" w:line="240" w:lineRule="auto"/>
        <w:rPr>
          <w:b/>
          <w:bCs/>
          <w:sz w:val="24"/>
          <w:szCs w:val="24"/>
        </w:rPr>
      </w:pPr>
      <w:r>
        <w:rPr>
          <w:b/>
          <w:bCs/>
          <w:sz w:val="24"/>
          <w:szCs w:val="24"/>
        </w:rPr>
        <w:t>Response rate: 7</w:t>
      </w:r>
      <w:r>
        <w:rPr>
          <w:b/>
          <w:bCs/>
          <w:sz w:val="24"/>
          <w:szCs w:val="24"/>
        </w:rPr>
        <w:tab/>
      </w:r>
      <w:r w:rsidR="00DA0720">
        <w:rPr>
          <w:b/>
          <w:bCs/>
          <w:sz w:val="24"/>
          <w:szCs w:val="24"/>
        </w:rPr>
        <w:t xml:space="preserve">Range:  </w:t>
      </w:r>
      <w:r>
        <w:rPr>
          <w:b/>
          <w:bCs/>
          <w:sz w:val="24"/>
          <w:szCs w:val="24"/>
        </w:rPr>
        <w:t>3-5</w:t>
      </w:r>
      <w:r w:rsidR="00DA0720">
        <w:rPr>
          <w:b/>
          <w:bCs/>
          <w:sz w:val="24"/>
          <w:szCs w:val="24"/>
        </w:rPr>
        <w:t xml:space="preserve">   </w:t>
      </w:r>
      <w:r>
        <w:rPr>
          <w:b/>
          <w:bCs/>
          <w:sz w:val="24"/>
          <w:szCs w:val="24"/>
        </w:rPr>
        <w:tab/>
      </w:r>
      <w:r w:rsidR="00DA0720">
        <w:rPr>
          <w:b/>
          <w:bCs/>
          <w:sz w:val="24"/>
          <w:szCs w:val="24"/>
        </w:rPr>
        <w:t xml:space="preserve">Avg.: </w:t>
      </w:r>
      <w:r w:rsidR="00DA0720" w:rsidRPr="001C3811">
        <w:rPr>
          <w:b/>
          <w:bCs/>
          <w:sz w:val="24"/>
          <w:szCs w:val="24"/>
        </w:rPr>
        <w:t xml:space="preserve"> </w:t>
      </w:r>
      <w:r w:rsidRPr="001C3811">
        <w:rPr>
          <w:b/>
          <w:bCs/>
          <w:sz w:val="24"/>
          <w:szCs w:val="24"/>
        </w:rPr>
        <w:t>4</w:t>
      </w:r>
    </w:p>
    <w:p w14:paraId="3033FFDA" w14:textId="77777777" w:rsidR="00DA0720" w:rsidRDefault="00DA0720" w:rsidP="00DA0720">
      <w:pPr>
        <w:spacing w:after="0" w:line="240" w:lineRule="auto"/>
        <w:rPr>
          <w:i/>
          <w:iCs/>
          <w:sz w:val="24"/>
          <w:szCs w:val="24"/>
        </w:rPr>
      </w:pPr>
      <w:r w:rsidRPr="00465289">
        <w:rPr>
          <w:i/>
          <w:iCs/>
          <w:sz w:val="24"/>
          <w:szCs w:val="24"/>
        </w:rPr>
        <w:t>How would  you rate your off-site internship?</w:t>
      </w:r>
    </w:p>
    <w:p w14:paraId="55EB19F2" w14:textId="29C00522" w:rsidR="00DA0720" w:rsidRDefault="006671D4" w:rsidP="00DA0720">
      <w:pPr>
        <w:spacing w:after="0" w:line="240" w:lineRule="auto"/>
        <w:rPr>
          <w:sz w:val="24"/>
          <w:szCs w:val="24"/>
        </w:rPr>
      </w:pPr>
      <w:r>
        <w:rPr>
          <w:b/>
          <w:bCs/>
          <w:sz w:val="24"/>
          <w:szCs w:val="24"/>
        </w:rPr>
        <w:lastRenderedPageBreak/>
        <w:t>Response Rate: 7</w:t>
      </w:r>
      <w:r>
        <w:rPr>
          <w:b/>
          <w:bCs/>
          <w:sz w:val="24"/>
          <w:szCs w:val="24"/>
        </w:rPr>
        <w:tab/>
      </w:r>
      <w:r w:rsidR="00DA0720" w:rsidRPr="00465289">
        <w:rPr>
          <w:b/>
          <w:bCs/>
          <w:sz w:val="24"/>
          <w:szCs w:val="24"/>
        </w:rPr>
        <w:t>Range:</w:t>
      </w:r>
      <w:r w:rsidR="00DA0720" w:rsidRPr="00465289">
        <w:rPr>
          <w:sz w:val="24"/>
          <w:szCs w:val="24"/>
        </w:rPr>
        <w:t xml:space="preserve">  </w:t>
      </w:r>
      <w:r>
        <w:rPr>
          <w:sz w:val="24"/>
          <w:szCs w:val="24"/>
        </w:rPr>
        <w:t>3-5</w:t>
      </w:r>
      <w:r w:rsidR="00DA0720">
        <w:rPr>
          <w:sz w:val="24"/>
          <w:szCs w:val="24"/>
        </w:rPr>
        <w:t xml:space="preserve">    </w:t>
      </w:r>
      <w:r>
        <w:rPr>
          <w:sz w:val="24"/>
          <w:szCs w:val="24"/>
        </w:rPr>
        <w:tab/>
      </w:r>
      <w:r w:rsidR="00DA0720" w:rsidRPr="00465289">
        <w:rPr>
          <w:b/>
          <w:bCs/>
          <w:sz w:val="24"/>
          <w:szCs w:val="24"/>
        </w:rPr>
        <w:t>Avg.:</w:t>
      </w:r>
      <w:r w:rsidR="00DA0720" w:rsidRPr="00465289">
        <w:rPr>
          <w:sz w:val="24"/>
          <w:szCs w:val="24"/>
        </w:rPr>
        <w:t xml:space="preserve">  </w:t>
      </w:r>
      <w:r>
        <w:rPr>
          <w:sz w:val="24"/>
          <w:szCs w:val="24"/>
        </w:rPr>
        <w:t>4.3</w:t>
      </w:r>
    </w:p>
    <w:p w14:paraId="374F4B41" w14:textId="77777777" w:rsidR="00DA0720" w:rsidRDefault="00DA0720" w:rsidP="00DA0720">
      <w:pPr>
        <w:spacing w:after="0" w:line="240" w:lineRule="auto"/>
        <w:rPr>
          <w:sz w:val="24"/>
          <w:szCs w:val="24"/>
        </w:rPr>
      </w:pPr>
    </w:p>
    <w:p w14:paraId="7806DD7E" w14:textId="77777777" w:rsidR="00DA0720" w:rsidRDefault="00DA0720" w:rsidP="00DA0720">
      <w:pPr>
        <w:spacing w:after="0" w:line="240" w:lineRule="auto"/>
        <w:rPr>
          <w:i/>
          <w:iCs/>
          <w:sz w:val="24"/>
          <w:szCs w:val="24"/>
        </w:rPr>
      </w:pPr>
      <w:r w:rsidRPr="00FA00FB">
        <w:rPr>
          <w:i/>
          <w:iCs/>
          <w:sz w:val="24"/>
          <w:szCs w:val="24"/>
        </w:rPr>
        <w:t>How would you rate the academic rigorousness?</w:t>
      </w:r>
    </w:p>
    <w:p w14:paraId="3A6C25A8" w14:textId="1AC32E7F" w:rsidR="00DA0720" w:rsidRDefault="006671D4" w:rsidP="00DA0720">
      <w:pPr>
        <w:spacing w:after="0" w:line="240" w:lineRule="auto"/>
        <w:rPr>
          <w:sz w:val="24"/>
          <w:szCs w:val="24"/>
        </w:rPr>
      </w:pPr>
      <w:r>
        <w:rPr>
          <w:b/>
          <w:bCs/>
          <w:sz w:val="24"/>
          <w:szCs w:val="24"/>
        </w:rPr>
        <w:t xml:space="preserve">Response </w:t>
      </w:r>
      <w:r w:rsidR="00D134B5">
        <w:rPr>
          <w:b/>
          <w:bCs/>
          <w:sz w:val="24"/>
          <w:szCs w:val="24"/>
        </w:rPr>
        <w:t>Rate: 7</w:t>
      </w:r>
      <w:r w:rsidR="00D134B5">
        <w:rPr>
          <w:b/>
          <w:bCs/>
          <w:sz w:val="24"/>
          <w:szCs w:val="24"/>
        </w:rPr>
        <w:tab/>
      </w:r>
      <w:r w:rsidR="00DA0720" w:rsidRPr="003D516C">
        <w:rPr>
          <w:b/>
          <w:bCs/>
          <w:sz w:val="24"/>
          <w:szCs w:val="24"/>
        </w:rPr>
        <w:t>Range:</w:t>
      </w:r>
      <w:r w:rsidR="00DA0720" w:rsidRPr="003D516C">
        <w:rPr>
          <w:sz w:val="24"/>
          <w:szCs w:val="24"/>
        </w:rPr>
        <w:t xml:space="preserve">  </w:t>
      </w:r>
      <w:r w:rsidR="00D134B5">
        <w:rPr>
          <w:sz w:val="24"/>
          <w:szCs w:val="24"/>
        </w:rPr>
        <w:t>1-5</w:t>
      </w:r>
      <w:r w:rsidR="00DA0720" w:rsidRPr="003D516C">
        <w:rPr>
          <w:sz w:val="24"/>
          <w:szCs w:val="24"/>
        </w:rPr>
        <w:t xml:space="preserve">    </w:t>
      </w:r>
      <w:r w:rsidR="00D134B5">
        <w:rPr>
          <w:sz w:val="24"/>
          <w:szCs w:val="24"/>
        </w:rPr>
        <w:tab/>
      </w:r>
      <w:r w:rsidR="00DA0720" w:rsidRPr="003D516C">
        <w:rPr>
          <w:b/>
          <w:bCs/>
          <w:sz w:val="24"/>
          <w:szCs w:val="24"/>
        </w:rPr>
        <w:t>Avg.:</w:t>
      </w:r>
      <w:r w:rsidR="00DA0720" w:rsidRPr="003D516C">
        <w:rPr>
          <w:sz w:val="24"/>
          <w:szCs w:val="24"/>
        </w:rPr>
        <w:t xml:space="preserve">  </w:t>
      </w:r>
      <w:r w:rsidR="00D134B5">
        <w:rPr>
          <w:sz w:val="24"/>
          <w:szCs w:val="24"/>
        </w:rPr>
        <w:t>3.6</w:t>
      </w:r>
    </w:p>
    <w:p w14:paraId="61ED73AC" w14:textId="77777777" w:rsidR="00DA0720" w:rsidRDefault="00DA0720" w:rsidP="00DA0720">
      <w:pPr>
        <w:spacing w:after="0" w:line="240" w:lineRule="auto"/>
        <w:rPr>
          <w:sz w:val="24"/>
          <w:szCs w:val="24"/>
        </w:rPr>
      </w:pPr>
    </w:p>
    <w:p w14:paraId="6D7B7EEC" w14:textId="77777777" w:rsidR="00DA0720" w:rsidRDefault="00DA0720" w:rsidP="00DA0720">
      <w:pPr>
        <w:spacing w:after="0" w:line="240" w:lineRule="auto"/>
        <w:rPr>
          <w:sz w:val="24"/>
          <w:szCs w:val="24"/>
        </w:rPr>
      </w:pPr>
      <w:r w:rsidRPr="005A33EB">
        <w:rPr>
          <w:i/>
          <w:iCs/>
          <w:sz w:val="24"/>
          <w:szCs w:val="24"/>
        </w:rPr>
        <w:t>How would you rate the supervision and  clinical training of the program?</w:t>
      </w:r>
    </w:p>
    <w:p w14:paraId="35C12416" w14:textId="4571ADC3" w:rsidR="00DA0720" w:rsidRDefault="00D134B5" w:rsidP="00DA0720">
      <w:pPr>
        <w:spacing w:after="0" w:line="240" w:lineRule="auto"/>
        <w:rPr>
          <w:sz w:val="24"/>
          <w:szCs w:val="24"/>
        </w:rPr>
      </w:pPr>
      <w:r>
        <w:rPr>
          <w:b/>
          <w:bCs/>
          <w:sz w:val="24"/>
          <w:szCs w:val="24"/>
        </w:rPr>
        <w:t>Response Rate: 7</w:t>
      </w:r>
      <w:r>
        <w:rPr>
          <w:b/>
          <w:bCs/>
          <w:sz w:val="24"/>
          <w:szCs w:val="24"/>
        </w:rPr>
        <w:tab/>
      </w:r>
      <w:r w:rsidR="00DA0720" w:rsidRPr="00135E53">
        <w:rPr>
          <w:b/>
          <w:bCs/>
          <w:sz w:val="24"/>
          <w:szCs w:val="24"/>
        </w:rPr>
        <w:t>Range:</w:t>
      </w:r>
      <w:r w:rsidR="00DA0720" w:rsidRPr="00135E53">
        <w:rPr>
          <w:sz w:val="24"/>
          <w:szCs w:val="24"/>
        </w:rPr>
        <w:t xml:space="preserve">    </w:t>
      </w:r>
      <w:r>
        <w:rPr>
          <w:sz w:val="24"/>
          <w:szCs w:val="24"/>
        </w:rPr>
        <w:t>3-5</w:t>
      </w:r>
      <w:r w:rsidR="00DA0720" w:rsidRPr="00135E53">
        <w:rPr>
          <w:sz w:val="24"/>
          <w:szCs w:val="24"/>
        </w:rPr>
        <w:t xml:space="preserve"> </w:t>
      </w:r>
      <w:r>
        <w:rPr>
          <w:sz w:val="24"/>
          <w:szCs w:val="24"/>
        </w:rPr>
        <w:tab/>
      </w:r>
      <w:r w:rsidR="00DA0720" w:rsidRPr="00135E53">
        <w:rPr>
          <w:sz w:val="24"/>
          <w:szCs w:val="24"/>
        </w:rPr>
        <w:t xml:space="preserve"> </w:t>
      </w:r>
      <w:r w:rsidR="00DA0720" w:rsidRPr="00135E53">
        <w:rPr>
          <w:b/>
          <w:bCs/>
          <w:sz w:val="24"/>
          <w:szCs w:val="24"/>
        </w:rPr>
        <w:t>Avg.:</w:t>
      </w:r>
      <w:r w:rsidR="00DA0720" w:rsidRPr="00135E53">
        <w:rPr>
          <w:sz w:val="24"/>
          <w:szCs w:val="24"/>
        </w:rPr>
        <w:t xml:space="preserve">  </w:t>
      </w:r>
      <w:r>
        <w:rPr>
          <w:sz w:val="24"/>
          <w:szCs w:val="24"/>
        </w:rPr>
        <w:t>4.3</w:t>
      </w:r>
    </w:p>
    <w:p w14:paraId="45EFF1CB" w14:textId="77777777" w:rsidR="00DA0720" w:rsidRPr="00BC5F6A" w:rsidRDefault="00DA0720" w:rsidP="009E01EE">
      <w:pPr>
        <w:rPr>
          <w:sz w:val="24"/>
          <w:szCs w:val="24"/>
        </w:rPr>
      </w:pPr>
    </w:p>
    <w:p w14:paraId="3587C9FE" w14:textId="267283EA" w:rsidR="00212FBC" w:rsidRDefault="00212FBC" w:rsidP="009E01EE">
      <w:pPr>
        <w:rPr>
          <w:b/>
          <w:bCs/>
          <w:sz w:val="24"/>
          <w:szCs w:val="24"/>
        </w:rPr>
      </w:pPr>
      <w:r w:rsidRPr="00A84B83">
        <w:rPr>
          <w:b/>
          <w:bCs/>
          <w:sz w:val="24"/>
          <w:szCs w:val="24"/>
        </w:rPr>
        <w:t>Faculty Information</w:t>
      </w:r>
    </w:p>
    <w:p w14:paraId="578BB449" w14:textId="40919616" w:rsidR="002836AB" w:rsidRDefault="00A84B83" w:rsidP="009E01EE">
      <w:pPr>
        <w:rPr>
          <w:sz w:val="24"/>
          <w:szCs w:val="24"/>
        </w:rPr>
      </w:pPr>
      <w:r>
        <w:rPr>
          <w:sz w:val="24"/>
          <w:szCs w:val="24"/>
        </w:rPr>
        <w:t xml:space="preserve">We have </w:t>
      </w:r>
      <w:r w:rsidR="001F295D">
        <w:rPr>
          <w:sz w:val="24"/>
          <w:szCs w:val="24"/>
        </w:rPr>
        <w:t xml:space="preserve">3 full-time core faculty </w:t>
      </w:r>
      <w:r w:rsidR="00496926">
        <w:rPr>
          <w:sz w:val="24"/>
          <w:szCs w:val="24"/>
        </w:rPr>
        <w:t>teaching and supervising</w:t>
      </w:r>
      <w:r w:rsidR="001F295D">
        <w:rPr>
          <w:sz w:val="24"/>
          <w:szCs w:val="24"/>
        </w:rPr>
        <w:t xml:space="preserve"> in the program: Dr. Awbrey, Dr. Maurer, and Dr. Uz</w:t>
      </w:r>
      <w:r w:rsidR="00CE73DD">
        <w:rPr>
          <w:sz w:val="24"/>
          <w:szCs w:val="24"/>
        </w:rPr>
        <w:t>o</w:t>
      </w:r>
      <w:r w:rsidR="001F295D">
        <w:rPr>
          <w:sz w:val="24"/>
          <w:szCs w:val="24"/>
        </w:rPr>
        <w:t>ndu</w:t>
      </w:r>
      <w:r w:rsidR="00CE73DD">
        <w:rPr>
          <w:sz w:val="24"/>
          <w:szCs w:val="24"/>
        </w:rPr>
        <w:t>.  We also have one adjunct teaching one course (Crisis, Trauma, and Grief)</w:t>
      </w:r>
      <w:r w:rsidR="00450071">
        <w:rPr>
          <w:sz w:val="24"/>
          <w:szCs w:val="24"/>
        </w:rPr>
        <w:t>,</w:t>
      </w:r>
      <w:r w:rsidR="00CE73DD">
        <w:rPr>
          <w:sz w:val="24"/>
          <w:szCs w:val="24"/>
        </w:rPr>
        <w:t xml:space="preserve"> Monica Reid. </w:t>
      </w:r>
      <w:r w:rsidR="005F2D58">
        <w:rPr>
          <w:sz w:val="24"/>
          <w:szCs w:val="24"/>
        </w:rPr>
        <w:t>The faculty continue t</w:t>
      </w:r>
      <w:r w:rsidR="00136C3C">
        <w:rPr>
          <w:sz w:val="24"/>
          <w:szCs w:val="24"/>
        </w:rPr>
        <w:t>o</w:t>
      </w:r>
      <w:r w:rsidR="005F2D58">
        <w:rPr>
          <w:sz w:val="24"/>
          <w:szCs w:val="24"/>
        </w:rPr>
        <w:t xml:space="preserve"> enjoy </w:t>
      </w:r>
      <w:r w:rsidR="00136C3C">
        <w:rPr>
          <w:sz w:val="24"/>
          <w:szCs w:val="24"/>
        </w:rPr>
        <w:t xml:space="preserve">a great deal </w:t>
      </w:r>
      <w:r w:rsidR="00EF2693">
        <w:rPr>
          <w:sz w:val="24"/>
          <w:szCs w:val="24"/>
        </w:rPr>
        <w:t xml:space="preserve">of </w:t>
      </w:r>
      <w:r w:rsidR="00136C3C">
        <w:rPr>
          <w:sz w:val="24"/>
          <w:szCs w:val="24"/>
        </w:rPr>
        <w:t>collegiality.</w:t>
      </w:r>
      <w:r w:rsidR="00136C3C" w:rsidRPr="00136C3C">
        <w:rPr>
          <w:sz w:val="24"/>
          <w:szCs w:val="24"/>
        </w:rPr>
        <w:t xml:space="preserve"> </w:t>
      </w:r>
      <w:r w:rsidR="00136C3C">
        <w:rPr>
          <w:sz w:val="24"/>
          <w:szCs w:val="24"/>
        </w:rPr>
        <w:t xml:space="preserve">We are not currently looking to recruit for any open positions.  </w:t>
      </w:r>
    </w:p>
    <w:p w14:paraId="0B95D416" w14:textId="77777777" w:rsidR="002836AB" w:rsidRDefault="002836AB">
      <w:pPr>
        <w:rPr>
          <w:sz w:val="24"/>
          <w:szCs w:val="24"/>
        </w:rPr>
      </w:pPr>
    </w:p>
    <w:p w14:paraId="0DF5FDC7" w14:textId="77777777" w:rsidR="002836AB" w:rsidRDefault="002836AB" w:rsidP="002836AB">
      <w:pPr>
        <w:jc w:val="center"/>
        <w:rPr>
          <w:b/>
          <w:bCs/>
          <w:sz w:val="24"/>
          <w:szCs w:val="24"/>
        </w:rPr>
      </w:pPr>
      <w:r w:rsidRPr="002836AB">
        <w:rPr>
          <w:b/>
          <w:bCs/>
          <w:sz w:val="24"/>
          <w:szCs w:val="24"/>
        </w:rPr>
        <w:t>Assessment of Student Success</w:t>
      </w:r>
    </w:p>
    <w:p w14:paraId="0E568E28" w14:textId="0CBC1A61" w:rsidR="00102EA1" w:rsidRDefault="00102EA1" w:rsidP="00102EA1">
      <w:pPr>
        <w:rPr>
          <w:sz w:val="24"/>
          <w:szCs w:val="24"/>
        </w:rPr>
      </w:pPr>
      <w:r w:rsidRPr="00102EA1">
        <w:rPr>
          <w:b/>
          <w:bCs/>
          <w:sz w:val="24"/>
          <w:szCs w:val="24"/>
        </w:rPr>
        <w:t>Key Performance Indicators</w:t>
      </w:r>
    </w:p>
    <w:p w14:paraId="47A27DB9" w14:textId="52C7620E" w:rsidR="006D36FC" w:rsidRDefault="00EF074F" w:rsidP="006D36FC">
      <w:pPr>
        <w:rPr>
          <w:sz w:val="24"/>
          <w:szCs w:val="24"/>
        </w:rPr>
      </w:pPr>
      <w:r>
        <w:rPr>
          <w:sz w:val="24"/>
          <w:szCs w:val="24"/>
        </w:rPr>
        <w:t xml:space="preserve">The following charts </w:t>
      </w:r>
      <w:r w:rsidR="003A158A">
        <w:rPr>
          <w:sz w:val="24"/>
          <w:szCs w:val="24"/>
        </w:rPr>
        <w:t xml:space="preserve">begin on the next page and </w:t>
      </w:r>
      <w:r>
        <w:rPr>
          <w:sz w:val="24"/>
          <w:szCs w:val="24"/>
        </w:rPr>
        <w:t xml:space="preserve">list the Key Performance Indicators (KPI), </w:t>
      </w:r>
      <w:r w:rsidR="0085277D">
        <w:rPr>
          <w:sz w:val="24"/>
          <w:szCs w:val="24"/>
        </w:rPr>
        <w:t>the CACREP</w:t>
      </w:r>
      <w:r>
        <w:rPr>
          <w:sz w:val="24"/>
          <w:szCs w:val="24"/>
        </w:rPr>
        <w:t xml:space="preserve"> Sta</w:t>
      </w:r>
      <w:r w:rsidR="0085277D">
        <w:rPr>
          <w:sz w:val="24"/>
          <w:szCs w:val="24"/>
        </w:rPr>
        <w:t xml:space="preserve">ndards being addressed by each KPI, and the </w:t>
      </w:r>
      <w:r w:rsidR="00783594">
        <w:rPr>
          <w:sz w:val="24"/>
          <w:szCs w:val="24"/>
        </w:rPr>
        <w:t>data collected to measure each KPI.  In addition, the criteria</w:t>
      </w:r>
      <w:r w:rsidR="006D36FC">
        <w:rPr>
          <w:sz w:val="24"/>
          <w:szCs w:val="24"/>
        </w:rPr>
        <w:t xml:space="preserve"> and </w:t>
      </w:r>
      <w:r w:rsidR="006D36FC" w:rsidRPr="006D36FC">
        <w:rPr>
          <w:sz w:val="24"/>
          <w:szCs w:val="24"/>
        </w:rPr>
        <w:t xml:space="preserve">minimum performance expectations </w:t>
      </w:r>
      <w:r w:rsidR="008A1BB0">
        <w:rPr>
          <w:sz w:val="24"/>
          <w:szCs w:val="24"/>
        </w:rPr>
        <w:t>are included.  The results of the assessment of each KPI are highlighted</w:t>
      </w:r>
      <w:r w:rsidR="003A158A">
        <w:rPr>
          <w:sz w:val="24"/>
          <w:szCs w:val="24"/>
        </w:rPr>
        <w:t>.</w:t>
      </w:r>
    </w:p>
    <w:p w14:paraId="790B3F46" w14:textId="77777777" w:rsidR="003937DB" w:rsidRDefault="003937DB" w:rsidP="006D36FC">
      <w:pPr>
        <w:rPr>
          <w:sz w:val="24"/>
          <w:szCs w:val="24"/>
        </w:rPr>
      </w:pPr>
    </w:p>
    <w:p w14:paraId="456DF13A" w14:textId="77777777" w:rsidR="003937DB" w:rsidRDefault="003937DB" w:rsidP="006D36FC">
      <w:pPr>
        <w:rPr>
          <w:sz w:val="24"/>
          <w:szCs w:val="24"/>
        </w:rPr>
      </w:pPr>
    </w:p>
    <w:p w14:paraId="1EE6D80A" w14:textId="02C0225F" w:rsidR="003937DB" w:rsidRPr="006D36FC" w:rsidRDefault="003937DB" w:rsidP="003937DB">
      <w:pPr>
        <w:jc w:val="center"/>
        <w:rPr>
          <w:sz w:val="24"/>
          <w:szCs w:val="24"/>
        </w:rPr>
      </w:pPr>
      <w:r>
        <w:rPr>
          <w:sz w:val="24"/>
          <w:szCs w:val="24"/>
        </w:rPr>
        <w:t>[left blank]</w:t>
      </w:r>
    </w:p>
    <w:p w14:paraId="2C2A5A89" w14:textId="3FBDF84D" w:rsidR="00EF074F" w:rsidRPr="00EF074F" w:rsidRDefault="00EF074F" w:rsidP="00102EA1">
      <w:pPr>
        <w:rPr>
          <w:sz w:val="24"/>
          <w:szCs w:val="24"/>
        </w:rPr>
      </w:pPr>
    </w:p>
    <w:tbl>
      <w:tblPr>
        <w:tblStyle w:val="TableGrid"/>
        <w:tblpPr w:leftFromText="180" w:rightFromText="180" w:vertAnchor="page" w:horzAnchor="margin" w:tblpY="1502"/>
        <w:tblW w:w="0" w:type="auto"/>
        <w:tblLook w:val="04A0" w:firstRow="1" w:lastRow="0" w:firstColumn="1" w:lastColumn="0" w:noHBand="0" w:noVBand="1"/>
      </w:tblPr>
      <w:tblGrid>
        <w:gridCol w:w="3333"/>
        <w:gridCol w:w="3008"/>
        <w:gridCol w:w="3009"/>
      </w:tblGrid>
      <w:tr w:rsidR="00F04C41" w:rsidRPr="00480CC2" w14:paraId="0574C86D" w14:textId="77777777" w:rsidTr="00E84D62">
        <w:tc>
          <w:tcPr>
            <w:tcW w:w="9350" w:type="dxa"/>
            <w:gridSpan w:val="3"/>
            <w:tcBorders>
              <w:top w:val="single" w:sz="4" w:space="0" w:color="auto"/>
              <w:bottom w:val="single" w:sz="4" w:space="0" w:color="auto"/>
            </w:tcBorders>
            <w:shd w:val="clear" w:color="auto" w:fill="D9D9D9" w:themeFill="background1" w:themeFillShade="D9"/>
          </w:tcPr>
          <w:p w14:paraId="21D1B761" w14:textId="77777777" w:rsidR="00F04C41" w:rsidRPr="00480CC2" w:rsidRDefault="00F04C41" w:rsidP="00E84D62">
            <w:pPr>
              <w:jc w:val="center"/>
              <w:rPr>
                <w:b/>
                <w:bCs/>
                <w:color w:val="ADADAD" w:themeColor="background2" w:themeShade="BF"/>
              </w:rPr>
            </w:pPr>
            <w:r w:rsidRPr="00480CC2">
              <w:rPr>
                <w:b/>
                <w:bCs/>
              </w:rPr>
              <w:lastRenderedPageBreak/>
              <w:t>PROFESSIONAL COUNSELING ORIENTATION AND PROFESSIONAL PRACTICE</w:t>
            </w:r>
          </w:p>
        </w:tc>
      </w:tr>
      <w:tr w:rsidR="00F04C41" w:rsidRPr="00480CC2" w14:paraId="4B048776" w14:textId="77777777" w:rsidTr="00E84D62">
        <w:tc>
          <w:tcPr>
            <w:tcW w:w="3333" w:type="dxa"/>
            <w:tcBorders>
              <w:top w:val="double" w:sz="4" w:space="0" w:color="auto"/>
              <w:left w:val="double" w:sz="4" w:space="0" w:color="auto"/>
              <w:bottom w:val="double" w:sz="4" w:space="0" w:color="auto"/>
              <w:right w:val="double" w:sz="4" w:space="0" w:color="auto"/>
            </w:tcBorders>
          </w:tcPr>
          <w:p w14:paraId="6C39BC4F" w14:textId="77777777" w:rsidR="00F04C41" w:rsidRPr="00480CC2" w:rsidRDefault="00F04C41" w:rsidP="00E84D62">
            <w:pPr>
              <w:jc w:val="center"/>
            </w:pPr>
            <w:r w:rsidRPr="00480CC2">
              <w:t>Key Performance Indicator</w:t>
            </w:r>
          </w:p>
        </w:tc>
        <w:tc>
          <w:tcPr>
            <w:tcW w:w="3008" w:type="dxa"/>
            <w:tcBorders>
              <w:top w:val="double" w:sz="4" w:space="0" w:color="auto"/>
              <w:left w:val="double" w:sz="4" w:space="0" w:color="auto"/>
              <w:bottom w:val="double" w:sz="4" w:space="0" w:color="auto"/>
              <w:right w:val="double" w:sz="4" w:space="0" w:color="auto"/>
            </w:tcBorders>
          </w:tcPr>
          <w:p w14:paraId="7DFA242C" w14:textId="77777777" w:rsidR="00F04C41" w:rsidRPr="00480CC2" w:rsidRDefault="00F04C41" w:rsidP="00E84D62">
            <w:pPr>
              <w:jc w:val="center"/>
            </w:pPr>
            <w:r w:rsidRPr="00480CC2">
              <w:t>CACREP 2024 Standards</w:t>
            </w:r>
          </w:p>
        </w:tc>
        <w:tc>
          <w:tcPr>
            <w:tcW w:w="3009" w:type="dxa"/>
            <w:tcBorders>
              <w:top w:val="double" w:sz="4" w:space="0" w:color="auto"/>
              <w:left w:val="double" w:sz="4" w:space="0" w:color="auto"/>
              <w:bottom w:val="double" w:sz="4" w:space="0" w:color="auto"/>
              <w:right w:val="double" w:sz="4" w:space="0" w:color="auto"/>
            </w:tcBorders>
          </w:tcPr>
          <w:p w14:paraId="004AA765" w14:textId="77777777" w:rsidR="00F04C41" w:rsidRPr="00480CC2" w:rsidRDefault="00F04C41" w:rsidP="00E84D62">
            <w:pPr>
              <w:jc w:val="center"/>
            </w:pPr>
            <w:r w:rsidRPr="00480CC2">
              <w:t>Data Collection Method</w:t>
            </w:r>
          </w:p>
        </w:tc>
      </w:tr>
      <w:tr w:rsidR="00F04C41" w:rsidRPr="00480CC2" w14:paraId="0C947B8F" w14:textId="77777777" w:rsidTr="00E84D62">
        <w:tc>
          <w:tcPr>
            <w:tcW w:w="3333" w:type="dxa"/>
            <w:tcBorders>
              <w:top w:val="double" w:sz="4" w:space="0" w:color="auto"/>
            </w:tcBorders>
          </w:tcPr>
          <w:p w14:paraId="07CD956F" w14:textId="77777777" w:rsidR="00F04C41" w:rsidRPr="00480CC2" w:rsidRDefault="00F04C41" w:rsidP="00E84D62">
            <w:pPr>
              <w:rPr>
                <w:b/>
                <w:bCs/>
                <w:u w:val="single"/>
              </w:rPr>
            </w:pPr>
            <w:r w:rsidRPr="00480CC2">
              <w:rPr>
                <w:b/>
                <w:bCs/>
                <w:u w:val="single"/>
              </w:rPr>
              <w:t>KPI 1</w:t>
            </w:r>
          </w:p>
          <w:p w14:paraId="74EA83D6" w14:textId="77777777" w:rsidR="00F04C41" w:rsidRPr="00480CC2" w:rsidRDefault="00F04C41" w:rsidP="00E84D62">
            <w:r w:rsidRPr="00480CC2">
              <w:t>Students will understand ethical and legal issues of the profession and demonstrate the ability to utilize ethical decision-making models.</w:t>
            </w:r>
          </w:p>
          <w:p w14:paraId="63D091A4" w14:textId="77777777" w:rsidR="00F04C41" w:rsidRPr="00480CC2" w:rsidRDefault="00F04C41" w:rsidP="00E84D62"/>
          <w:p w14:paraId="537025CE" w14:textId="77777777" w:rsidR="00F04C41" w:rsidRPr="00480CC2" w:rsidRDefault="00F04C41" w:rsidP="00E84D62">
            <w:r w:rsidRPr="00480CC2">
              <w:t>*Knowledge and Skill</w:t>
            </w:r>
          </w:p>
          <w:p w14:paraId="106738E3" w14:textId="77777777" w:rsidR="00F04C41" w:rsidRPr="00480CC2" w:rsidRDefault="00F04C41" w:rsidP="00E84D62"/>
          <w:p w14:paraId="62FE2944" w14:textId="77777777" w:rsidR="00F04C41" w:rsidRPr="00480CC2" w:rsidRDefault="00F04C41" w:rsidP="00E84D62"/>
        </w:tc>
        <w:tc>
          <w:tcPr>
            <w:tcW w:w="3008" w:type="dxa"/>
            <w:tcBorders>
              <w:top w:val="double" w:sz="4" w:space="0" w:color="auto"/>
            </w:tcBorders>
          </w:tcPr>
          <w:p w14:paraId="4B81F683" w14:textId="77777777" w:rsidR="00F04C41" w:rsidRPr="00480CC2" w:rsidRDefault="00F04C41" w:rsidP="00E84D62">
            <w:r w:rsidRPr="00480CC2">
              <w:t>3.A.7</w:t>
            </w:r>
          </w:p>
          <w:p w14:paraId="53DACD24" w14:textId="77777777" w:rsidR="00F04C41" w:rsidRPr="00480CC2" w:rsidRDefault="00F04C41" w:rsidP="00E84D62">
            <w:r w:rsidRPr="00480CC2">
              <w:t>Professional counseling credentialing across service delivery modalities, including certification, licensure, and accreditation practices and standards for all specialized practice areas</w:t>
            </w:r>
          </w:p>
          <w:p w14:paraId="0BFCB7D9" w14:textId="77777777" w:rsidR="00F04C41" w:rsidRPr="00480CC2" w:rsidRDefault="00F04C41" w:rsidP="00E84D62"/>
          <w:p w14:paraId="7925A42B" w14:textId="77777777" w:rsidR="00F04C41" w:rsidRPr="00480CC2" w:rsidRDefault="00F04C41" w:rsidP="00E84D62">
            <w:r w:rsidRPr="00480CC2">
              <w:t>3.A.10</w:t>
            </w:r>
          </w:p>
          <w:p w14:paraId="3418097F" w14:textId="77777777" w:rsidR="00F04C41" w:rsidRPr="00480CC2" w:rsidRDefault="00F04C41" w:rsidP="00E84D62">
            <w:r w:rsidRPr="00480CC2">
              <w:t>Ethical standards of professional counseling organizations and credentialing bodies, and applications of ethical and legal considerations in professional counseling across service delivery modalities and specialized practice areas</w:t>
            </w:r>
          </w:p>
          <w:p w14:paraId="19311AFD" w14:textId="77777777" w:rsidR="00F04C41" w:rsidRPr="00480CC2" w:rsidRDefault="00F04C41" w:rsidP="00E84D62"/>
          <w:p w14:paraId="0BE52B30" w14:textId="77777777" w:rsidR="00F04C41" w:rsidRPr="00480CC2" w:rsidRDefault="00F04C41" w:rsidP="00E84D62">
            <w:r w:rsidRPr="00480CC2">
              <w:t>3.A.8</w:t>
            </w:r>
          </w:p>
          <w:p w14:paraId="71B68AA7" w14:textId="77777777" w:rsidR="00F04C41" w:rsidRPr="00480CC2" w:rsidRDefault="00F04C41" w:rsidP="00E84D62">
            <w:r w:rsidRPr="00480CC2">
              <w:t>Legislation, regulatory processes, and government/public policy relevant to and impact on service delivery of professional counseling across service delivery modalities and specialized practice areas</w:t>
            </w:r>
          </w:p>
        </w:tc>
        <w:tc>
          <w:tcPr>
            <w:tcW w:w="3009" w:type="dxa"/>
            <w:tcBorders>
              <w:top w:val="double" w:sz="4" w:space="0" w:color="auto"/>
            </w:tcBorders>
          </w:tcPr>
          <w:p w14:paraId="02F22E0B" w14:textId="77777777" w:rsidR="00F04C41" w:rsidRPr="00DA6CE8" w:rsidRDefault="00F04C41" w:rsidP="00E84D62">
            <w:pPr>
              <w:rPr>
                <w:rFonts w:cs="Times New Roman"/>
                <w:u w:val="single"/>
              </w:rPr>
            </w:pPr>
            <w:r w:rsidRPr="00DA6CE8">
              <w:rPr>
                <w:rFonts w:cs="Times New Roman"/>
                <w:u w:val="single"/>
              </w:rPr>
              <w:t>TIME 1</w:t>
            </w:r>
          </w:p>
          <w:p w14:paraId="1FDD1BC3" w14:textId="77777777" w:rsidR="00F04C41" w:rsidRPr="00DA6CE8" w:rsidRDefault="00F04C41" w:rsidP="00E84D62">
            <w:pPr>
              <w:tabs>
                <w:tab w:val="center" w:pos="4680"/>
              </w:tabs>
              <w:suppressAutoHyphens/>
              <w:spacing w:after="100" w:afterAutospacing="1"/>
              <w:contextualSpacing/>
              <w:rPr>
                <w:b/>
              </w:rPr>
            </w:pPr>
            <w:r w:rsidRPr="00DA6CE8">
              <w:rPr>
                <w:rFonts w:cs="Times New Roman"/>
                <w:b/>
              </w:rPr>
              <w:t>CMHC 6350</w:t>
            </w:r>
            <w:r w:rsidRPr="00DA6CE8">
              <w:rPr>
                <w:b/>
              </w:rPr>
              <w:t xml:space="preserve"> Advanced Ethical and Legal Issues in Counseling</w:t>
            </w:r>
          </w:p>
          <w:p w14:paraId="1C34F4F4" w14:textId="77777777" w:rsidR="00F04C41" w:rsidRPr="00DA6CE8" w:rsidRDefault="00F04C41" w:rsidP="00E84D62">
            <w:pPr>
              <w:rPr>
                <w:rFonts w:cs="Times New Roman"/>
                <w:b/>
                <w:bCs/>
                <w:i/>
                <w:iCs/>
              </w:rPr>
            </w:pPr>
            <w:r w:rsidRPr="00DA6CE8">
              <w:rPr>
                <w:rFonts w:cs="Times New Roman"/>
                <w:i/>
                <w:iCs/>
              </w:rPr>
              <w:t xml:space="preserve">Final Exam: </w:t>
            </w:r>
          </w:p>
          <w:p w14:paraId="5C67BD55" w14:textId="3E384C2C" w:rsidR="00DA6CE8" w:rsidRPr="00DA6CE8" w:rsidRDefault="00DA6CE8" w:rsidP="00E84D62">
            <w:pPr>
              <w:rPr>
                <w:rFonts w:cs="Times New Roman"/>
              </w:rPr>
            </w:pPr>
            <w:r w:rsidRPr="00DA6CE8">
              <w:t>(Formative Evaluation)</w:t>
            </w:r>
            <w:r w:rsidRPr="00DA6CE8">
              <w:rPr>
                <w:rFonts w:cs="Times New Roman"/>
              </w:rPr>
              <w:t>.</w:t>
            </w:r>
          </w:p>
          <w:p w14:paraId="36A5EA84" w14:textId="76755996" w:rsidR="00F04C41" w:rsidRPr="00DA6CE8" w:rsidRDefault="00F04C41" w:rsidP="00E84D62">
            <w:pPr>
              <w:rPr>
                <w:rFonts w:cs="Times New Roman"/>
              </w:rPr>
            </w:pPr>
            <w:r w:rsidRPr="00DA6CE8">
              <w:rPr>
                <w:rFonts w:cs="Times New Roman"/>
              </w:rPr>
              <w:t xml:space="preserve">Students will complete a comprehensive exam on ethics and legal issues in </w:t>
            </w:r>
            <w:r w:rsidR="00DA6CE8" w:rsidRPr="00DA6CE8">
              <w:rPr>
                <w:rFonts w:cs="Times New Roman"/>
              </w:rPr>
              <w:t xml:space="preserve"> counseling.</w:t>
            </w:r>
          </w:p>
          <w:p w14:paraId="16229FF0" w14:textId="77777777" w:rsidR="00F04C41" w:rsidRPr="00105F56" w:rsidRDefault="00F04C41" w:rsidP="00E84D62">
            <w:pPr>
              <w:rPr>
                <w:rFonts w:cs="Times New Roman"/>
                <w:color w:val="EE0000"/>
              </w:rPr>
            </w:pPr>
          </w:p>
          <w:p w14:paraId="495E6B0A" w14:textId="77777777" w:rsidR="00F04C41" w:rsidRPr="00DA6CE8" w:rsidRDefault="00F04C41" w:rsidP="00E84D62">
            <w:pPr>
              <w:rPr>
                <w:rFonts w:cs="Times New Roman"/>
              </w:rPr>
            </w:pPr>
            <w:r w:rsidRPr="00DA6CE8">
              <w:rPr>
                <w:rFonts w:cs="Times New Roman"/>
                <w:b/>
                <w:bCs/>
              </w:rPr>
              <w:t>Data Collection:</w:t>
            </w:r>
            <w:r w:rsidRPr="00DA6CE8">
              <w:rPr>
                <w:rFonts w:cs="Times New Roman"/>
              </w:rPr>
              <w:t xml:space="preserve"> </w:t>
            </w:r>
          </w:p>
          <w:p w14:paraId="463D48F5" w14:textId="77777777" w:rsidR="00F04C41" w:rsidRPr="00DA6CE8" w:rsidRDefault="00F04C41" w:rsidP="00E84D62">
            <w:pPr>
              <w:pStyle w:val="ListParagraph"/>
              <w:numPr>
                <w:ilvl w:val="0"/>
                <w:numId w:val="27"/>
              </w:numPr>
              <w:rPr>
                <w:rFonts w:cs="Times New Roman"/>
              </w:rPr>
            </w:pPr>
            <w:r w:rsidRPr="00DA6CE8">
              <w:rPr>
                <w:rFonts w:cs="Times New Roman"/>
              </w:rPr>
              <w:t xml:space="preserve">Canvas Outcomes Rubric Report. </w:t>
            </w:r>
          </w:p>
          <w:p w14:paraId="3824AF2E" w14:textId="680D8FE0" w:rsidR="00F04C41" w:rsidRPr="00DA6CE8" w:rsidRDefault="00F04C41" w:rsidP="00E84D62">
            <w:pPr>
              <w:pStyle w:val="ListParagraph"/>
              <w:numPr>
                <w:ilvl w:val="0"/>
                <w:numId w:val="27"/>
              </w:numPr>
              <w:rPr>
                <w:rFonts w:cs="Times New Roman"/>
                <w:b/>
                <w:spacing w:val="-3"/>
              </w:rPr>
            </w:pPr>
            <w:r w:rsidRPr="00DA6CE8">
              <w:rPr>
                <w:rFonts w:cs="Times New Roman"/>
              </w:rPr>
              <w:t>Grade on comprehensive exam (Grade of 8</w:t>
            </w:r>
            <w:r w:rsidR="0095429C">
              <w:rPr>
                <w:rFonts w:cs="Times New Roman"/>
              </w:rPr>
              <w:t>0</w:t>
            </w:r>
            <w:r w:rsidRPr="00DA6CE8">
              <w:rPr>
                <w:rFonts w:cs="Times New Roman"/>
              </w:rPr>
              <w:t xml:space="preserve">% minimum). </w:t>
            </w:r>
          </w:p>
          <w:p w14:paraId="726138D2" w14:textId="77777777" w:rsidR="00F04C41" w:rsidRPr="00105F56" w:rsidRDefault="00F04C41" w:rsidP="00DE051C">
            <w:pPr>
              <w:pStyle w:val="ListParagraph"/>
              <w:ind w:left="0"/>
              <w:rPr>
                <w:rFonts w:cs="Times New Roman"/>
                <w:b/>
                <w:color w:val="EE0000"/>
                <w:spacing w:val="-3"/>
              </w:rPr>
            </w:pPr>
          </w:p>
          <w:p w14:paraId="57EC9C68" w14:textId="551BF927" w:rsidR="00DE051C" w:rsidRPr="00105F56" w:rsidRDefault="00DE051C" w:rsidP="00DE051C">
            <w:pPr>
              <w:pStyle w:val="ListParagraph"/>
              <w:ind w:left="0"/>
              <w:rPr>
                <w:rFonts w:cs="Times New Roman"/>
                <w:b/>
                <w:color w:val="EE0000"/>
                <w:spacing w:val="-3"/>
              </w:rPr>
            </w:pPr>
            <w:r w:rsidRPr="00105F56">
              <w:rPr>
                <w:rFonts w:cs="Times New Roman"/>
                <w:b/>
                <w:color w:val="EE0000"/>
                <w:spacing w:val="-3"/>
              </w:rPr>
              <w:t>12 students – avg</w:t>
            </w:r>
            <w:r w:rsidR="00B3252C" w:rsidRPr="00105F56">
              <w:rPr>
                <w:rFonts w:cs="Times New Roman"/>
                <w:b/>
                <w:color w:val="EE0000"/>
                <w:spacing w:val="-3"/>
              </w:rPr>
              <w:t>.</w:t>
            </w:r>
            <w:r w:rsidRPr="00105F56">
              <w:rPr>
                <w:rFonts w:cs="Times New Roman"/>
                <w:b/>
                <w:color w:val="EE0000"/>
                <w:spacing w:val="-3"/>
              </w:rPr>
              <w:t xml:space="preserve"> 87.5%</w:t>
            </w:r>
          </w:p>
          <w:p w14:paraId="77239400" w14:textId="6C862D04" w:rsidR="00B3252C" w:rsidRPr="00105F56" w:rsidRDefault="00D15D2F" w:rsidP="00DE051C">
            <w:pPr>
              <w:pStyle w:val="ListParagraph"/>
              <w:ind w:left="0"/>
              <w:rPr>
                <w:rFonts w:cs="Times New Roman"/>
                <w:b/>
                <w:color w:val="EE0000"/>
                <w:spacing w:val="-3"/>
              </w:rPr>
            </w:pPr>
            <w:r w:rsidRPr="00105F56">
              <w:rPr>
                <w:rFonts w:cs="Times New Roman"/>
                <w:b/>
                <w:color w:val="EE0000"/>
                <w:spacing w:val="-3"/>
              </w:rPr>
              <w:t>1</w:t>
            </w:r>
            <w:r w:rsidR="00872214" w:rsidRPr="00105F56">
              <w:rPr>
                <w:rFonts w:cs="Times New Roman"/>
                <w:b/>
                <w:color w:val="EE0000"/>
                <w:spacing w:val="-3"/>
              </w:rPr>
              <w:t xml:space="preserve"> student</w:t>
            </w:r>
            <w:r w:rsidR="0065050E" w:rsidRPr="00105F56">
              <w:rPr>
                <w:rFonts w:cs="Times New Roman"/>
                <w:b/>
                <w:color w:val="EE0000"/>
                <w:spacing w:val="-3"/>
              </w:rPr>
              <w:t xml:space="preserve"> did not reach criteria of 8</w:t>
            </w:r>
            <w:r w:rsidRPr="00105F56">
              <w:rPr>
                <w:rFonts w:cs="Times New Roman"/>
                <w:b/>
                <w:color w:val="EE0000"/>
                <w:spacing w:val="-3"/>
              </w:rPr>
              <w:t>0</w:t>
            </w:r>
            <w:r w:rsidR="0065050E" w:rsidRPr="00105F56">
              <w:rPr>
                <w:rFonts w:cs="Times New Roman"/>
                <w:b/>
                <w:color w:val="EE0000"/>
                <w:spacing w:val="-3"/>
              </w:rPr>
              <w:t>% minimum score of the final.</w:t>
            </w:r>
            <w:r w:rsidR="00402B75">
              <w:rPr>
                <w:rFonts w:cs="Times New Roman"/>
                <w:b/>
                <w:color w:val="EE0000"/>
                <w:spacing w:val="-3"/>
              </w:rPr>
              <w:t xml:space="preserve"> A remedial plan has been developed for that student.</w:t>
            </w:r>
          </w:p>
          <w:p w14:paraId="63896546" w14:textId="77777777" w:rsidR="00A41CFD" w:rsidRPr="00105F56" w:rsidRDefault="00A41CFD" w:rsidP="00E84D62">
            <w:pPr>
              <w:pStyle w:val="ListParagraph"/>
              <w:ind w:left="360"/>
              <w:rPr>
                <w:rFonts w:cs="Times New Roman"/>
                <w:b/>
                <w:color w:val="EE0000"/>
                <w:spacing w:val="-3"/>
              </w:rPr>
            </w:pPr>
          </w:p>
          <w:p w14:paraId="16CDCA93" w14:textId="77777777" w:rsidR="00F04C41" w:rsidRPr="00DA6CE8" w:rsidRDefault="00F04C41" w:rsidP="00E84D62">
            <w:pPr>
              <w:rPr>
                <w:rFonts w:cs="Times New Roman"/>
                <w:u w:val="single"/>
              </w:rPr>
            </w:pPr>
            <w:r w:rsidRPr="00DA6CE8">
              <w:rPr>
                <w:rFonts w:cs="Times New Roman"/>
                <w:u w:val="single"/>
              </w:rPr>
              <w:t>TIME 2</w:t>
            </w:r>
          </w:p>
          <w:p w14:paraId="6FE12DA9" w14:textId="77777777" w:rsidR="00F04C41" w:rsidRPr="00DA6CE8" w:rsidRDefault="00F04C41" w:rsidP="00E84D62">
            <w:pPr>
              <w:rPr>
                <w:rStyle w:val="normaltextrun"/>
                <w:b/>
                <w:bCs/>
                <w:shd w:val="clear" w:color="auto" w:fill="FFFFFF"/>
              </w:rPr>
            </w:pPr>
            <w:r w:rsidRPr="00DA6CE8">
              <w:rPr>
                <w:rFonts w:cs="Times New Roman"/>
                <w:bCs/>
                <w:i/>
                <w:iCs/>
                <w:spacing w:val="-3"/>
              </w:rPr>
              <w:t xml:space="preserve"> </w:t>
            </w:r>
            <w:r w:rsidRPr="00DA6CE8">
              <w:rPr>
                <w:rStyle w:val="normaltextrun"/>
                <w:rFonts w:cs="Times New Roman"/>
                <w:b/>
                <w:bCs/>
                <w:shd w:val="clear" w:color="auto" w:fill="FFFFFF"/>
              </w:rPr>
              <w:t>CMHC 6370 Clinical Supervision: I</w:t>
            </w:r>
            <w:r w:rsidRPr="00DA6CE8">
              <w:rPr>
                <w:rStyle w:val="normaltextrun"/>
                <w:b/>
                <w:bCs/>
                <w:shd w:val="clear" w:color="auto" w:fill="FFFFFF"/>
              </w:rPr>
              <w:t>nternship II</w:t>
            </w:r>
          </w:p>
          <w:p w14:paraId="2CA19871" w14:textId="77777777" w:rsidR="00F04C41" w:rsidRPr="00DA6CE8" w:rsidRDefault="00F04C41" w:rsidP="00E84D62">
            <w:pPr>
              <w:rPr>
                <w:rFonts w:cs="Times New Roman"/>
              </w:rPr>
            </w:pPr>
            <w:r w:rsidRPr="00DA6CE8">
              <w:rPr>
                <w:rFonts w:cs="Times New Roman"/>
              </w:rPr>
              <w:t>(Summative Evaluation)</w:t>
            </w:r>
          </w:p>
          <w:p w14:paraId="4E61FE31" w14:textId="77777777" w:rsidR="00F04C41" w:rsidRPr="00DA6CE8" w:rsidRDefault="00F04C41" w:rsidP="00E84D62">
            <w:pPr>
              <w:rPr>
                <w:rFonts w:cs="Times New Roman"/>
              </w:rPr>
            </w:pPr>
            <w:r w:rsidRPr="00DA6CE8">
              <w:rPr>
                <w:rFonts w:cs="Times New Roman"/>
              </w:rPr>
              <w:t>Students will demonstrate ethical sensitivity and apply appropriate ethical decision-making when working with clients</w:t>
            </w:r>
          </w:p>
          <w:p w14:paraId="20618128" w14:textId="77777777" w:rsidR="00F04C41" w:rsidRPr="00105F56" w:rsidRDefault="00F04C41" w:rsidP="00E84D62">
            <w:pPr>
              <w:rPr>
                <w:rFonts w:cs="Times New Roman"/>
                <w:color w:val="EE0000"/>
              </w:rPr>
            </w:pPr>
          </w:p>
          <w:p w14:paraId="57A4AFD3" w14:textId="77777777" w:rsidR="00F04C41" w:rsidRPr="00DA6CE8" w:rsidRDefault="00F04C41" w:rsidP="00E84D62">
            <w:pPr>
              <w:rPr>
                <w:rStyle w:val="normaltextrun"/>
                <w:rFonts w:cs="Times New Roman"/>
                <w:i/>
                <w:iCs/>
                <w:bdr w:val="none" w:sz="0" w:space="0" w:color="auto" w:frame="1"/>
              </w:rPr>
            </w:pPr>
            <w:r w:rsidRPr="00DA6CE8">
              <w:rPr>
                <w:rFonts w:cs="Times New Roman"/>
                <w:b/>
                <w:bCs/>
              </w:rPr>
              <w:t>Data Collection:</w:t>
            </w:r>
            <w:r w:rsidRPr="00DA6CE8">
              <w:rPr>
                <w:rFonts w:cs="Times New Roman"/>
              </w:rPr>
              <w:t xml:space="preserve"> </w:t>
            </w:r>
            <w:r w:rsidRPr="00DA6CE8">
              <w:rPr>
                <w:rStyle w:val="normaltextrun"/>
                <w:rFonts w:cs="Times New Roman"/>
                <w:i/>
                <w:iCs/>
                <w:bdr w:val="none" w:sz="0" w:space="0" w:color="auto" w:frame="1"/>
              </w:rPr>
              <w:t xml:space="preserve"> </w:t>
            </w:r>
          </w:p>
          <w:p w14:paraId="42E038DE" w14:textId="77777777" w:rsidR="00F04C41" w:rsidRPr="00DA6CE8" w:rsidRDefault="00F04C41" w:rsidP="00E84D62">
            <w:pPr>
              <w:pStyle w:val="ListParagraph"/>
              <w:numPr>
                <w:ilvl w:val="0"/>
                <w:numId w:val="28"/>
              </w:numPr>
            </w:pPr>
            <w:r w:rsidRPr="00DA6CE8">
              <w:rPr>
                <w:rStyle w:val="normaltextrun"/>
                <w:rFonts w:cs="Times New Roman"/>
                <w:i/>
                <w:iCs/>
                <w:bdr w:val="none" w:sz="0" w:space="0" w:color="auto" w:frame="1"/>
              </w:rPr>
              <w:t xml:space="preserve">Counselor Competencies Scale </w:t>
            </w:r>
            <w:r w:rsidRPr="00DA6CE8">
              <w:rPr>
                <w:rStyle w:val="normaltextrun"/>
                <w:i/>
                <w:iCs/>
                <w:bdr w:val="none" w:sz="0" w:space="0" w:color="auto" w:frame="1"/>
              </w:rPr>
              <w:t xml:space="preserve">(CCS-R). </w:t>
            </w:r>
            <w:r w:rsidRPr="00DA6CE8">
              <w:rPr>
                <w:rFonts w:cs="Times New Roman"/>
              </w:rPr>
              <w:t xml:space="preserve">CCS-R score on items covering ethics and professional behavior (2.A). </w:t>
            </w:r>
            <w:r w:rsidRPr="00DA6CE8">
              <w:t xml:space="preserve"> CCS-R scores of no less than “4.”</w:t>
            </w:r>
          </w:p>
          <w:p w14:paraId="4F4F36D4" w14:textId="77777777" w:rsidR="00D15D2F" w:rsidRPr="00105F56" w:rsidRDefault="00D15D2F" w:rsidP="00857294">
            <w:pPr>
              <w:pStyle w:val="ListParagraph"/>
              <w:ind w:left="360"/>
              <w:rPr>
                <w:rStyle w:val="normaltextrun"/>
                <w:rFonts w:cs="Times New Roman"/>
                <w:color w:val="EE0000"/>
                <w:bdr w:val="none" w:sz="0" w:space="0" w:color="auto" w:frame="1"/>
              </w:rPr>
            </w:pPr>
          </w:p>
          <w:p w14:paraId="63FA18C0" w14:textId="5C956AFC" w:rsidR="00FA0727" w:rsidRPr="0071685C" w:rsidRDefault="00912942" w:rsidP="00857294">
            <w:pPr>
              <w:pStyle w:val="ListParagraph"/>
              <w:ind w:left="360"/>
              <w:rPr>
                <w:b/>
                <w:bCs/>
                <w:color w:val="EE0000"/>
              </w:rPr>
            </w:pPr>
            <w:r w:rsidRPr="0071685C">
              <w:rPr>
                <w:rStyle w:val="normaltextrun"/>
                <w:b/>
                <w:bCs/>
                <w:color w:val="EE0000"/>
                <w:bdr w:val="none" w:sz="0" w:space="0" w:color="auto" w:frame="1"/>
              </w:rPr>
              <w:lastRenderedPageBreak/>
              <w:t>All student</w:t>
            </w:r>
            <w:r w:rsidR="00BC5410" w:rsidRPr="0071685C">
              <w:rPr>
                <w:rStyle w:val="normaltextrun"/>
                <w:b/>
                <w:bCs/>
                <w:color w:val="EE0000"/>
                <w:bdr w:val="none" w:sz="0" w:space="0" w:color="auto" w:frame="1"/>
              </w:rPr>
              <w:t>s (100%) achieved at least a “4” on the et</w:t>
            </w:r>
            <w:r w:rsidR="00105F56" w:rsidRPr="0071685C">
              <w:rPr>
                <w:rStyle w:val="normaltextrun"/>
                <w:b/>
                <w:bCs/>
                <w:color w:val="EE0000"/>
                <w:bdr w:val="none" w:sz="0" w:space="0" w:color="auto" w:frame="1"/>
              </w:rPr>
              <w:t>h</w:t>
            </w:r>
            <w:r w:rsidR="00BC5410" w:rsidRPr="0071685C">
              <w:rPr>
                <w:rStyle w:val="normaltextrun"/>
                <w:b/>
                <w:bCs/>
                <w:color w:val="EE0000"/>
                <w:bdr w:val="none" w:sz="0" w:space="0" w:color="auto" w:frame="1"/>
              </w:rPr>
              <w:t xml:space="preserve">ics item of the </w:t>
            </w:r>
            <w:r w:rsidR="00105F56" w:rsidRPr="0071685C">
              <w:rPr>
                <w:rStyle w:val="normaltextrun"/>
                <w:b/>
                <w:bCs/>
                <w:color w:val="EE0000"/>
                <w:bdr w:val="none" w:sz="0" w:space="0" w:color="auto" w:frame="1"/>
              </w:rPr>
              <w:t>CCS-R.  Average:  4.6</w:t>
            </w:r>
          </w:p>
        </w:tc>
      </w:tr>
      <w:tr w:rsidR="00F04C41" w:rsidRPr="00480CC2" w14:paraId="68A16317" w14:textId="77777777" w:rsidTr="00E84D62">
        <w:tc>
          <w:tcPr>
            <w:tcW w:w="3333" w:type="dxa"/>
          </w:tcPr>
          <w:p w14:paraId="3754CF74" w14:textId="77777777" w:rsidR="00F04C41" w:rsidRPr="00480CC2" w:rsidRDefault="00F04C41" w:rsidP="00E84D62"/>
        </w:tc>
        <w:tc>
          <w:tcPr>
            <w:tcW w:w="3008" w:type="dxa"/>
          </w:tcPr>
          <w:p w14:paraId="4BA758F3" w14:textId="77777777" w:rsidR="00F04C41" w:rsidRPr="00480CC2" w:rsidRDefault="00F04C41" w:rsidP="00E84D62"/>
        </w:tc>
        <w:tc>
          <w:tcPr>
            <w:tcW w:w="3009" w:type="dxa"/>
          </w:tcPr>
          <w:p w14:paraId="6E0C4AE0" w14:textId="77777777" w:rsidR="00F04C41" w:rsidRPr="00105F56" w:rsidRDefault="00F04C41" w:rsidP="00E84D62">
            <w:pPr>
              <w:rPr>
                <w:color w:val="EE0000"/>
              </w:rPr>
            </w:pPr>
          </w:p>
        </w:tc>
      </w:tr>
    </w:tbl>
    <w:p w14:paraId="126362F8" w14:textId="0671E09B" w:rsidR="00F04C41" w:rsidRPr="00480CC2" w:rsidRDefault="00F04C41" w:rsidP="00F04C41">
      <w:pPr>
        <w:jc w:val="center"/>
        <w:rPr>
          <w:b/>
          <w:bCs/>
        </w:rPr>
      </w:pPr>
    </w:p>
    <w:p w14:paraId="09D87001" w14:textId="77777777" w:rsidR="00F04C41" w:rsidRPr="00480CC2" w:rsidRDefault="00F04C41" w:rsidP="00F04C41">
      <w:pPr>
        <w:jc w:val="center"/>
        <w:rPr>
          <w:b/>
          <w:bCs/>
        </w:rPr>
      </w:pPr>
    </w:p>
    <w:p w14:paraId="579A5B67" w14:textId="77777777" w:rsidR="005C79C3" w:rsidRDefault="005C79C3" w:rsidP="00F04C41">
      <w:pPr>
        <w:jc w:val="center"/>
        <w:rPr>
          <w:b/>
          <w:bCs/>
          <w:sz w:val="28"/>
          <w:szCs w:val="28"/>
        </w:rPr>
      </w:pPr>
    </w:p>
    <w:p w14:paraId="49BBEBD6" w14:textId="77777777" w:rsidR="005C79C3" w:rsidRDefault="005C79C3" w:rsidP="00F04C41">
      <w:pPr>
        <w:jc w:val="center"/>
        <w:rPr>
          <w:b/>
          <w:bCs/>
          <w:sz w:val="28"/>
          <w:szCs w:val="28"/>
        </w:rPr>
      </w:pPr>
    </w:p>
    <w:p w14:paraId="1E29E7BB" w14:textId="77777777" w:rsidR="005C79C3" w:rsidRDefault="005C79C3" w:rsidP="00F04C41">
      <w:pPr>
        <w:jc w:val="center"/>
        <w:rPr>
          <w:b/>
          <w:bCs/>
          <w:sz w:val="28"/>
          <w:szCs w:val="28"/>
        </w:rPr>
      </w:pPr>
    </w:p>
    <w:p w14:paraId="4F4D9AC6" w14:textId="48ABB1BF" w:rsidR="00F04C41" w:rsidRPr="00480CC2" w:rsidRDefault="00F04C41" w:rsidP="005C79C3">
      <w:pPr>
        <w:rPr>
          <w:sz w:val="28"/>
          <w:szCs w:val="28"/>
        </w:rPr>
      </w:pPr>
    </w:p>
    <w:tbl>
      <w:tblPr>
        <w:tblStyle w:val="TableGrid"/>
        <w:tblpPr w:leftFromText="180" w:rightFromText="180" w:vertAnchor="page" w:horzAnchor="margin" w:tblpY="1551"/>
        <w:tblW w:w="0" w:type="auto"/>
        <w:tblLook w:val="04A0" w:firstRow="1" w:lastRow="0" w:firstColumn="1" w:lastColumn="0" w:noHBand="0" w:noVBand="1"/>
      </w:tblPr>
      <w:tblGrid>
        <w:gridCol w:w="3348"/>
        <w:gridCol w:w="2995"/>
        <w:gridCol w:w="3007"/>
      </w:tblGrid>
      <w:tr w:rsidR="00F04C41" w:rsidRPr="00480CC2" w14:paraId="3D0BFCF9"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6F37718C" w14:textId="77777777" w:rsidR="00F04C41" w:rsidRPr="00480CC2" w:rsidRDefault="00F04C41" w:rsidP="007762A1">
            <w:pPr>
              <w:jc w:val="center"/>
              <w:rPr>
                <w:b/>
                <w:bCs/>
                <w:color w:val="ADADAD" w:themeColor="background2" w:themeShade="BF"/>
              </w:rPr>
            </w:pPr>
            <w:r w:rsidRPr="00480CC2">
              <w:rPr>
                <w:b/>
                <w:bCs/>
              </w:rPr>
              <w:lastRenderedPageBreak/>
              <w:t>SOCIAL AND CULTURAL IDENTITIES AND EXPERIENCES</w:t>
            </w:r>
          </w:p>
        </w:tc>
      </w:tr>
      <w:tr w:rsidR="00F04C41" w:rsidRPr="00480CC2" w14:paraId="06B5215B" w14:textId="77777777" w:rsidTr="007762A1">
        <w:tc>
          <w:tcPr>
            <w:tcW w:w="3444" w:type="dxa"/>
            <w:tcBorders>
              <w:top w:val="double" w:sz="4" w:space="0" w:color="auto"/>
              <w:left w:val="double" w:sz="4" w:space="0" w:color="auto"/>
              <w:bottom w:val="double" w:sz="4" w:space="0" w:color="auto"/>
              <w:right w:val="double" w:sz="4" w:space="0" w:color="auto"/>
            </w:tcBorders>
          </w:tcPr>
          <w:p w14:paraId="0FF4B2B4"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3978597D"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590DEFCB" w14:textId="77777777" w:rsidR="00F04C41" w:rsidRPr="00480CC2" w:rsidRDefault="00F04C41" w:rsidP="007762A1">
            <w:pPr>
              <w:jc w:val="center"/>
            </w:pPr>
            <w:r w:rsidRPr="00480CC2">
              <w:t>Data Collection Method</w:t>
            </w:r>
          </w:p>
        </w:tc>
      </w:tr>
      <w:tr w:rsidR="00F04C41" w:rsidRPr="00480CC2" w14:paraId="5DA8B0E8" w14:textId="77777777" w:rsidTr="007762A1">
        <w:tc>
          <w:tcPr>
            <w:tcW w:w="3444" w:type="dxa"/>
            <w:tcBorders>
              <w:top w:val="double" w:sz="4" w:space="0" w:color="auto"/>
            </w:tcBorders>
          </w:tcPr>
          <w:p w14:paraId="6DCD5508" w14:textId="77777777" w:rsidR="00F04C41" w:rsidRPr="00480CC2" w:rsidRDefault="00F04C41" w:rsidP="007762A1">
            <w:pPr>
              <w:rPr>
                <w:rFonts w:cs="Times New Roman"/>
                <w:b/>
                <w:bCs/>
                <w:u w:val="single"/>
              </w:rPr>
            </w:pPr>
            <w:r w:rsidRPr="00480CC2">
              <w:rPr>
                <w:rFonts w:cs="Times New Roman"/>
                <w:b/>
                <w:bCs/>
                <w:u w:val="single"/>
              </w:rPr>
              <w:t>KPI 2</w:t>
            </w:r>
          </w:p>
          <w:p w14:paraId="7943FDDA" w14:textId="77777777" w:rsidR="00F04C41" w:rsidRPr="00480CC2" w:rsidRDefault="00F04C41" w:rsidP="007762A1">
            <w:pPr>
              <w:rPr>
                <w:rFonts w:cs="Times New Roman"/>
              </w:rPr>
            </w:pPr>
            <w:r w:rsidRPr="00480CC2">
              <w:rPr>
                <w:rFonts w:cs="Times New Roman"/>
              </w:rPr>
              <w:t xml:space="preserve">Students will demonstrate an understanding, awareness, attitudes, and ability to use </w:t>
            </w:r>
            <w:r w:rsidRPr="00480CC2">
              <w:rPr>
                <w:rFonts w:eastAsia="Times New Roman" w:cs="Times New Roman"/>
                <w:color w:val="000000"/>
              </w:rPr>
              <w:t xml:space="preserve">multicultural theories and </w:t>
            </w:r>
            <w:r w:rsidRPr="00480CC2">
              <w:rPr>
                <w:rFonts w:cs="Times New Roman"/>
              </w:rPr>
              <w:t>competencies</w:t>
            </w:r>
            <w:r w:rsidRPr="00480CC2">
              <w:rPr>
                <w:rFonts w:eastAsia="Times New Roman" w:cs="Times New Roman"/>
                <w:color w:val="000000"/>
              </w:rPr>
              <w:t xml:space="preserve"> to engage in effective counseling</w:t>
            </w:r>
            <w:r>
              <w:rPr>
                <w:rFonts w:eastAsia="Times New Roman" w:cs="Times New Roman"/>
                <w:color w:val="000000"/>
              </w:rPr>
              <w:t xml:space="preserve"> and</w:t>
            </w:r>
            <w:r w:rsidRPr="00480CC2">
              <w:rPr>
                <w:rFonts w:eastAsia="Times New Roman" w:cs="Times New Roman"/>
                <w:color w:val="000000"/>
              </w:rPr>
              <w:t xml:space="preserve"> advocacy</w:t>
            </w:r>
            <w:r>
              <w:rPr>
                <w:rFonts w:eastAsia="Times New Roman" w:cs="Times New Roman"/>
                <w:color w:val="000000"/>
              </w:rPr>
              <w:t>.</w:t>
            </w:r>
          </w:p>
          <w:p w14:paraId="406E8E67" w14:textId="77777777" w:rsidR="00F04C41" w:rsidRPr="00480CC2" w:rsidRDefault="00F04C41" w:rsidP="007762A1">
            <w:pPr>
              <w:rPr>
                <w:rFonts w:cs="Times New Roman"/>
                <w:b/>
                <w:bCs/>
                <w:u w:val="single"/>
              </w:rPr>
            </w:pPr>
          </w:p>
          <w:p w14:paraId="6C59E925" w14:textId="77777777" w:rsidR="00F04C41" w:rsidRPr="00480CC2" w:rsidRDefault="00F04C41" w:rsidP="007762A1">
            <w:pPr>
              <w:rPr>
                <w:rFonts w:cs="Times New Roman"/>
              </w:rPr>
            </w:pPr>
            <w:r w:rsidRPr="00480CC2">
              <w:rPr>
                <w:rFonts w:cs="Times New Roman"/>
              </w:rPr>
              <w:t xml:space="preserve">*Knowledge </w:t>
            </w:r>
          </w:p>
          <w:p w14:paraId="50522794" w14:textId="77777777" w:rsidR="00F04C41" w:rsidRPr="00480CC2" w:rsidRDefault="00F04C41" w:rsidP="007762A1"/>
        </w:tc>
        <w:tc>
          <w:tcPr>
            <w:tcW w:w="3066" w:type="dxa"/>
            <w:tcBorders>
              <w:top w:val="double" w:sz="4" w:space="0" w:color="auto"/>
            </w:tcBorders>
          </w:tcPr>
          <w:p w14:paraId="7AC52B69"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3.B.1.</w:t>
            </w:r>
          </w:p>
          <w:p w14:paraId="791F4264" w14:textId="77777777" w:rsidR="00F04C41" w:rsidRPr="00480CC2" w:rsidRDefault="00F04C41" w:rsidP="007762A1">
            <w:pPr>
              <w:rPr>
                <w:rFonts w:eastAsia="Times New Roman"/>
                <w:color w:val="000000"/>
              </w:rPr>
            </w:pPr>
            <w:r w:rsidRPr="00480CC2">
              <w:rPr>
                <w:rFonts w:eastAsia="Times New Roman" w:cs="Times New Roman"/>
                <w:color w:val="000000"/>
              </w:rPr>
              <w:t>theories and models of multicultural counseling, social justice, and advocacy</w:t>
            </w:r>
          </w:p>
          <w:p w14:paraId="3F430238" w14:textId="77777777" w:rsidR="00F04C41" w:rsidRPr="00480CC2" w:rsidRDefault="00F04C41" w:rsidP="007762A1">
            <w:pPr>
              <w:rPr>
                <w:rFonts w:cs="Times New Roman"/>
              </w:rPr>
            </w:pPr>
          </w:p>
          <w:p w14:paraId="08B8FCFB" w14:textId="77777777" w:rsidR="00F04C41" w:rsidRPr="00480CC2" w:rsidRDefault="00F04C41" w:rsidP="007762A1">
            <w:pPr>
              <w:rPr>
                <w:rFonts w:cs="Times New Roman"/>
              </w:rPr>
            </w:pPr>
            <w:r w:rsidRPr="00480CC2">
              <w:rPr>
                <w:rFonts w:cs="Times New Roman"/>
              </w:rPr>
              <w:t>3.B.3.</w:t>
            </w:r>
          </w:p>
          <w:p w14:paraId="3BCDEC78" w14:textId="77777777" w:rsidR="00F04C41" w:rsidRPr="00480CC2" w:rsidRDefault="00F04C41" w:rsidP="007762A1">
            <w:pPr>
              <w:rPr>
                <w:rFonts w:cs="Times New Roman"/>
                <w:b/>
                <w:bCs/>
              </w:rPr>
            </w:pPr>
            <w:r w:rsidRPr="00480CC2">
              <w:rPr>
                <w:rFonts w:eastAsia="Times New Roman" w:cs="Times New Roman"/>
                <w:color w:val="000000"/>
              </w:rPr>
              <w:t>the influence of heritage, cultural identities, attitudes, values, beliefs, understandings, within-group differences, and acculturative experiences on individuals’ worldviews</w:t>
            </w:r>
          </w:p>
          <w:p w14:paraId="65F595C7" w14:textId="77777777" w:rsidR="00F04C41" w:rsidRPr="00480CC2" w:rsidRDefault="00F04C41" w:rsidP="007762A1">
            <w:pPr>
              <w:rPr>
                <w:rFonts w:cs="Times New Roman"/>
                <w:color w:val="000000" w:themeColor="text1"/>
              </w:rPr>
            </w:pPr>
          </w:p>
          <w:p w14:paraId="197FD97F"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3.B.10.</w:t>
            </w:r>
          </w:p>
          <w:p w14:paraId="58C7ADAF" w14:textId="77777777" w:rsidR="00F04C41" w:rsidRPr="00480CC2" w:rsidRDefault="00F04C41" w:rsidP="007762A1">
            <w:r w:rsidRPr="00480CC2">
              <w:rPr>
                <w:rFonts w:eastAsia="Times New Roman" w:cs="Times New Roman"/>
                <w:color w:val="000000"/>
              </w:rPr>
              <w:t>guidelines developed by professional counseling organizations related to social justice, advocacy, and working with individuals with diverse cultural identities</w:t>
            </w:r>
          </w:p>
        </w:tc>
        <w:tc>
          <w:tcPr>
            <w:tcW w:w="3066" w:type="dxa"/>
            <w:tcBorders>
              <w:top w:val="double" w:sz="4" w:space="0" w:color="auto"/>
            </w:tcBorders>
          </w:tcPr>
          <w:p w14:paraId="7F5EF686" w14:textId="77777777" w:rsidR="00F04C41" w:rsidRPr="00480CC2" w:rsidRDefault="00F04C41" w:rsidP="007762A1">
            <w:pPr>
              <w:rPr>
                <w:rFonts w:cs="Times New Roman"/>
                <w:u w:val="single"/>
              </w:rPr>
            </w:pPr>
            <w:r w:rsidRPr="00480CC2">
              <w:rPr>
                <w:rFonts w:cs="Times New Roman"/>
                <w:u w:val="single"/>
              </w:rPr>
              <w:t>TIME 1</w:t>
            </w:r>
          </w:p>
          <w:p w14:paraId="02BBBB5A" w14:textId="77777777" w:rsidR="00E87C3C" w:rsidRPr="00E87C3C" w:rsidRDefault="00E87C3C" w:rsidP="00E87C3C">
            <w:pPr>
              <w:rPr>
                <w:rStyle w:val="normaltextrun"/>
                <w:rFonts w:cs="Times New Roman"/>
                <w:b/>
                <w:i/>
                <w:iCs/>
                <w:color w:val="000000"/>
                <w:bdr w:val="none" w:sz="0" w:space="0" w:color="auto" w:frame="1"/>
              </w:rPr>
            </w:pPr>
            <w:r w:rsidRPr="00E87C3C">
              <w:rPr>
                <w:b/>
                <w:color w:val="000000" w:themeColor="text1"/>
                <w:spacing w:val="-3"/>
              </w:rPr>
              <w:t>CCS-R</w:t>
            </w:r>
          </w:p>
          <w:p w14:paraId="770F19A0" w14:textId="62B00B80" w:rsidR="00E87C3C" w:rsidRPr="00C37401" w:rsidRDefault="00E87C3C" w:rsidP="00E87C3C">
            <w:pPr>
              <w:rPr>
                <w:rStyle w:val="normaltextrun"/>
                <w:rFonts w:cs="Times New Roman"/>
                <w:color w:val="000000"/>
                <w:bdr w:val="none" w:sz="0" w:space="0" w:color="auto" w:frame="1"/>
              </w:rPr>
            </w:pPr>
            <w:r w:rsidRPr="00C37401">
              <w:rPr>
                <w:rStyle w:val="normaltextrun"/>
                <w:rFonts w:cs="Times New Roman"/>
                <w:color w:val="000000"/>
                <w:bdr w:val="none" w:sz="0" w:space="0" w:color="auto" w:frame="1"/>
              </w:rPr>
              <w:t>(</w:t>
            </w:r>
            <w:r w:rsidR="00A6162A">
              <w:rPr>
                <w:rStyle w:val="normaltextrun"/>
                <w:rFonts w:cs="Times New Roman"/>
                <w:color w:val="000000"/>
                <w:bdr w:val="none" w:sz="0" w:space="0" w:color="auto" w:frame="1"/>
              </w:rPr>
              <w:t>Formative</w:t>
            </w:r>
            <w:r w:rsidRPr="00C37401">
              <w:rPr>
                <w:rStyle w:val="normaltextrun"/>
                <w:rFonts w:cs="Times New Roman"/>
                <w:color w:val="000000"/>
                <w:bdr w:val="none" w:sz="0" w:space="0" w:color="auto" w:frame="1"/>
              </w:rPr>
              <w:t xml:space="preserve"> Evaluation)</w:t>
            </w:r>
          </w:p>
          <w:p w14:paraId="2225F33A" w14:textId="77777777" w:rsidR="00A6162A" w:rsidRPr="00B3146D" w:rsidRDefault="00A6162A" w:rsidP="00A6162A">
            <w:pPr>
              <w:rPr>
                <w:rFonts w:cs="Times New Roman"/>
                <w:color w:val="000000"/>
                <w:bdr w:val="none" w:sz="0" w:space="0" w:color="auto" w:frame="1"/>
              </w:rPr>
            </w:pPr>
            <w:r w:rsidRPr="00B3146D">
              <w:rPr>
                <w:rFonts w:cs="Times New Roman"/>
                <w:color w:val="000000"/>
                <w:bdr w:val="none" w:sz="0" w:space="0" w:color="auto" w:frame="1"/>
              </w:rPr>
              <w:t xml:space="preserve">Students will be evaluated </w:t>
            </w:r>
            <w:r>
              <w:rPr>
                <w:rFonts w:cs="Times New Roman"/>
                <w:color w:val="000000"/>
                <w:bdr w:val="none" w:sz="0" w:space="0" w:color="auto" w:frame="1"/>
              </w:rPr>
              <w:t>in Practicum</w:t>
            </w:r>
            <w:r w:rsidRPr="00B3146D">
              <w:rPr>
                <w:rFonts w:cs="Times New Roman"/>
                <w:color w:val="000000"/>
                <w:bdr w:val="none" w:sz="0" w:space="0" w:color="auto" w:frame="1"/>
              </w:rPr>
              <w:t xml:space="preserve"> (CCS-R),</w:t>
            </w:r>
          </w:p>
          <w:p w14:paraId="24F0BF08" w14:textId="77777777" w:rsidR="00A6162A" w:rsidRDefault="00A6162A" w:rsidP="00A6162A">
            <w:pPr>
              <w:rPr>
                <w:rFonts w:cs="Times New Roman"/>
                <w:color w:val="000000"/>
                <w:bdr w:val="none" w:sz="0" w:space="0" w:color="auto" w:frame="1"/>
              </w:rPr>
            </w:pPr>
            <w:r w:rsidRPr="00B3146D">
              <w:rPr>
                <w:rFonts w:cs="Times New Roman"/>
                <w:color w:val="000000"/>
                <w:bdr w:val="none" w:sz="0" w:space="0" w:color="auto" w:frame="1"/>
              </w:rPr>
              <w:t xml:space="preserve">which includes a section on </w:t>
            </w:r>
            <w:r>
              <w:rPr>
                <w:rFonts w:cs="Times New Roman"/>
                <w:color w:val="000000"/>
                <w:bdr w:val="none" w:sz="0" w:space="0" w:color="auto" w:frame="1"/>
              </w:rPr>
              <w:t>m</w:t>
            </w:r>
            <w:r>
              <w:t>ulticultural competence</w:t>
            </w:r>
            <w:r>
              <w:rPr>
                <w:rFonts w:cs="Times New Roman"/>
                <w:color w:val="000000"/>
                <w:bdr w:val="none" w:sz="0" w:space="0" w:color="auto" w:frame="1"/>
              </w:rPr>
              <w:t xml:space="preserve"> </w:t>
            </w:r>
            <w:r>
              <w:t>(2</w:t>
            </w:r>
            <w:r w:rsidRPr="00B3146D">
              <w:rPr>
                <w:rFonts w:cs="Times New Roman"/>
                <w:color w:val="000000"/>
                <w:bdr w:val="none" w:sz="0" w:space="0" w:color="auto" w:frame="1"/>
              </w:rPr>
              <w:t>.</w:t>
            </w:r>
            <w:r>
              <w:rPr>
                <w:rFonts w:cs="Times New Roman"/>
                <w:color w:val="000000"/>
                <w:bdr w:val="none" w:sz="0" w:space="0" w:color="auto" w:frame="1"/>
              </w:rPr>
              <w:t>F</w:t>
            </w:r>
            <w:r>
              <w:t>).</w:t>
            </w:r>
          </w:p>
          <w:p w14:paraId="3AA6A121" w14:textId="77777777" w:rsidR="00E87C3C" w:rsidRDefault="00E87C3C" w:rsidP="007762A1">
            <w:pPr>
              <w:rPr>
                <w:rFonts w:cs="Times New Roman"/>
                <w:b/>
              </w:rPr>
            </w:pPr>
          </w:p>
          <w:p w14:paraId="6A1B2BFD" w14:textId="77777777" w:rsidR="00840BB8" w:rsidRDefault="00840BB8" w:rsidP="00840BB8">
            <w:pPr>
              <w:rPr>
                <w:rFonts w:cs="Times New Roman"/>
              </w:rPr>
            </w:pPr>
            <w:r w:rsidRPr="00480CC2">
              <w:rPr>
                <w:rFonts w:cs="Times New Roman"/>
                <w:b/>
                <w:bCs/>
              </w:rPr>
              <w:t>Data Collection:</w:t>
            </w:r>
            <w:r w:rsidRPr="00480CC2">
              <w:rPr>
                <w:rFonts w:cs="Times New Roman"/>
              </w:rPr>
              <w:t xml:space="preserve"> </w:t>
            </w:r>
          </w:p>
          <w:p w14:paraId="2B43392C" w14:textId="3667B6BD" w:rsidR="00ED4689" w:rsidRPr="00DA6CE8" w:rsidRDefault="00ED4689" w:rsidP="009432FD">
            <w:pPr>
              <w:pStyle w:val="ListParagraph"/>
              <w:numPr>
                <w:ilvl w:val="0"/>
                <w:numId w:val="28"/>
              </w:numPr>
            </w:pPr>
            <w:r w:rsidRPr="00992845">
              <w:rPr>
                <w:rStyle w:val="normaltextrun"/>
                <w:rFonts w:cs="Times New Roman"/>
                <w:i/>
                <w:iCs/>
                <w:bdr w:val="none" w:sz="0" w:space="0" w:color="auto" w:frame="1"/>
              </w:rPr>
              <w:t xml:space="preserve">Counselor Competencies Scale </w:t>
            </w:r>
            <w:r w:rsidRPr="00992845">
              <w:rPr>
                <w:rStyle w:val="normaltextrun"/>
                <w:i/>
                <w:iCs/>
                <w:bdr w:val="none" w:sz="0" w:space="0" w:color="auto" w:frame="1"/>
              </w:rPr>
              <w:t xml:space="preserve">(CCS-R). </w:t>
            </w:r>
            <w:r w:rsidRPr="00992845">
              <w:rPr>
                <w:rFonts w:cs="Times New Roman"/>
              </w:rPr>
              <w:t>CCS-R score on item</w:t>
            </w:r>
            <w:r w:rsidR="00A25D35" w:rsidRPr="00992845">
              <w:rPr>
                <w:rFonts w:cs="Times New Roman"/>
              </w:rPr>
              <w:t>s</w:t>
            </w:r>
            <w:r w:rsidRPr="00992845">
              <w:rPr>
                <w:rFonts w:cs="Times New Roman"/>
              </w:rPr>
              <w:t xml:space="preserve"> covering </w:t>
            </w:r>
            <w:r w:rsidR="00992845" w:rsidRPr="00992845">
              <w:rPr>
                <w:rFonts w:ascii="TimesNewRomanPS-BoldMT" w:hAnsi="TimesNewRomanPS-BoldMT" w:cs="TimesNewRomanPS-BoldMT"/>
                <w:b/>
                <w:bCs/>
                <w:kern w:val="0"/>
                <w:sz w:val="20"/>
                <w:szCs w:val="20"/>
              </w:rPr>
              <w:t xml:space="preserve">  </w:t>
            </w:r>
            <w:r w:rsidR="00992845" w:rsidRPr="00992845">
              <w:rPr>
                <w:rFonts w:cs="Times New Roman"/>
              </w:rPr>
              <w:t>Multicultural</w:t>
            </w:r>
            <w:r w:rsidR="00DE6BDC">
              <w:rPr>
                <w:rFonts w:cs="Times New Roman"/>
              </w:rPr>
              <w:t xml:space="preserve"> </w:t>
            </w:r>
            <w:r w:rsidR="00992845" w:rsidRPr="00992845">
              <w:rPr>
                <w:rFonts w:cs="Times New Roman"/>
              </w:rPr>
              <w:t>Competence</w:t>
            </w:r>
            <w:r w:rsidR="00992845" w:rsidRPr="00992845">
              <w:rPr>
                <w:rFonts w:cs="Times New Roman"/>
                <w:b/>
                <w:bCs/>
              </w:rPr>
              <w:t xml:space="preserve"> </w:t>
            </w:r>
            <w:r w:rsidRPr="00992845">
              <w:rPr>
                <w:rFonts w:cs="Times New Roman"/>
              </w:rPr>
              <w:t>(2.</w:t>
            </w:r>
            <w:r w:rsidR="00E537C8" w:rsidRPr="00992845">
              <w:rPr>
                <w:rFonts w:cs="Times New Roman"/>
              </w:rPr>
              <w:t>F</w:t>
            </w:r>
            <w:r w:rsidRPr="00992845">
              <w:rPr>
                <w:rFonts w:cs="Times New Roman"/>
              </w:rPr>
              <w:t>)</w:t>
            </w:r>
            <w:r w:rsidRPr="00DA6CE8">
              <w:t xml:space="preserve"> of no less than “4.”</w:t>
            </w:r>
          </w:p>
          <w:p w14:paraId="4C990E03" w14:textId="77777777" w:rsidR="00F04C41" w:rsidRDefault="00F04C41" w:rsidP="007762A1">
            <w:pPr>
              <w:rPr>
                <w:rFonts w:cs="Times New Roman"/>
                <w:b/>
                <w:color w:val="000000" w:themeColor="text1"/>
                <w:spacing w:val="-3"/>
              </w:rPr>
            </w:pPr>
          </w:p>
          <w:p w14:paraId="45E1E235" w14:textId="1FF81819" w:rsidR="00770551" w:rsidRPr="007E1EA6" w:rsidRDefault="007E1EA6" w:rsidP="007762A1">
            <w:pPr>
              <w:rPr>
                <w:rFonts w:cs="Times New Roman"/>
                <w:b/>
                <w:color w:val="EE0000"/>
                <w:spacing w:val="-3"/>
              </w:rPr>
            </w:pPr>
            <w:r w:rsidRPr="007E1EA6">
              <w:rPr>
                <w:rFonts w:cs="Times New Roman"/>
                <w:b/>
                <w:color w:val="EE0000"/>
                <w:spacing w:val="-3"/>
              </w:rPr>
              <w:t>9</w:t>
            </w:r>
            <w:r w:rsidR="004C3760" w:rsidRPr="007E1EA6">
              <w:rPr>
                <w:rFonts w:cs="Times New Roman"/>
                <w:b/>
                <w:color w:val="EE0000"/>
                <w:spacing w:val="-3"/>
              </w:rPr>
              <w:t xml:space="preserve">2% of students </w:t>
            </w:r>
            <w:r w:rsidRPr="007E1EA6">
              <w:rPr>
                <w:rFonts w:cs="Times New Roman"/>
                <w:b/>
                <w:color w:val="EE0000"/>
                <w:spacing w:val="-3"/>
              </w:rPr>
              <w:t>were rated at a “4” or above.</w:t>
            </w:r>
            <w:r w:rsidR="00AD3785">
              <w:rPr>
                <w:rFonts w:cs="Times New Roman"/>
                <w:b/>
                <w:color w:val="EE0000"/>
                <w:spacing w:val="-3"/>
              </w:rPr>
              <w:t xml:space="preserve">  This exceeds the 80% threshold for this KPI.</w:t>
            </w:r>
          </w:p>
          <w:p w14:paraId="7AEC90B8" w14:textId="77777777" w:rsidR="007E1EA6" w:rsidRPr="00480CC2" w:rsidRDefault="007E1EA6" w:rsidP="007762A1">
            <w:pPr>
              <w:rPr>
                <w:rFonts w:cs="Times New Roman"/>
                <w:b/>
                <w:color w:val="000000" w:themeColor="text1"/>
                <w:spacing w:val="-3"/>
              </w:rPr>
            </w:pPr>
          </w:p>
          <w:p w14:paraId="26BB7417" w14:textId="77777777" w:rsidR="00F04C41" w:rsidRPr="00480CC2" w:rsidRDefault="00F04C41" w:rsidP="007762A1">
            <w:pPr>
              <w:rPr>
                <w:rFonts w:cs="Times New Roman"/>
                <w:u w:val="single"/>
              </w:rPr>
            </w:pPr>
            <w:r w:rsidRPr="00480CC2">
              <w:rPr>
                <w:rFonts w:cs="Times New Roman"/>
                <w:u w:val="single"/>
              </w:rPr>
              <w:t>TIME 2</w:t>
            </w:r>
          </w:p>
          <w:p w14:paraId="335AAD99" w14:textId="144A545C" w:rsidR="00E87C3C" w:rsidRPr="00480CC2" w:rsidRDefault="00E87C3C" w:rsidP="00E87C3C">
            <w:pPr>
              <w:rPr>
                <w:rFonts w:cs="Times New Roman"/>
                <w:b/>
                <w:bCs/>
                <w:color w:val="000000" w:themeColor="text1"/>
              </w:rPr>
            </w:pPr>
            <w:r w:rsidRPr="00480CC2">
              <w:rPr>
                <w:rFonts w:cs="Times New Roman"/>
                <w:b/>
              </w:rPr>
              <w:t>CMHC 6356</w:t>
            </w:r>
            <w:bookmarkStart w:id="2" w:name="_Hlk166446620"/>
            <w:r w:rsidRPr="00480CC2">
              <w:rPr>
                <w:rFonts w:cs="Times New Roman"/>
                <w:b/>
              </w:rPr>
              <w:t xml:space="preserve"> </w:t>
            </w:r>
            <w:r w:rsidRPr="00480CC2">
              <w:rPr>
                <w:rFonts w:cs="Times New Roman"/>
                <w:b/>
                <w:bCs/>
                <w:color w:val="000000" w:themeColor="text1"/>
              </w:rPr>
              <w:t>Counseling Diverse Populations</w:t>
            </w:r>
          </w:p>
          <w:p w14:paraId="38C2988F" w14:textId="77777777" w:rsidR="00E87C3C" w:rsidRPr="00480CC2" w:rsidRDefault="00E87C3C" w:rsidP="00E87C3C">
            <w:pPr>
              <w:rPr>
                <w:rFonts w:cs="Times New Roman"/>
                <w:b/>
                <w:bCs/>
                <w:i/>
                <w:iCs/>
                <w:color w:val="000000" w:themeColor="text1"/>
              </w:rPr>
            </w:pPr>
            <w:r w:rsidRPr="00480CC2">
              <w:rPr>
                <w:rFonts w:cs="Times New Roman"/>
                <w:i/>
                <w:iCs/>
              </w:rPr>
              <w:t>Group Cultural Presentation and Advocacy Project</w:t>
            </w:r>
            <w:bookmarkEnd w:id="2"/>
            <w:r w:rsidRPr="00480CC2">
              <w:rPr>
                <w:rFonts w:cs="Times New Roman"/>
                <w:i/>
                <w:iCs/>
                <w:color w:val="000000" w:themeColor="text1"/>
              </w:rPr>
              <w:t xml:space="preserve">: </w:t>
            </w:r>
          </w:p>
          <w:p w14:paraId="1C63657E" w14:textId="2E3188A8" w:rsidR="00E87C3C" w:rsidRPr="00480CC2" w:rsidRDefault="00E87C3C" w:rsidP="00E87C3C">
            <w:pPr>
              <w:rPr>
                <w:rFonts w:cs="Times New Roman"/>
              </w:rPr>
            </w:pPr>
            <w:r w:rsidRPr="00480CC2">
              <w:rPr>
                <w:rFonts w:cs="Times New Roman"/>
              </w:rPr>
              <w:t>(</w:t>
            </w:r>
            <w:r w:rsidR="00C76B55">
              <w:rPr>
                <w:rFonts w:cs="Times New Roman"/>
              </w:rPr>
              <w:t xml:space="preserve">Summative </w:t>
            </w:r>
            <w:r w:rsidRPr="00480CC2">
              <w:rPr>
                <w:rFonts w:cs="Times New Roman"/>
              </w:rPr>
              <w:t>Evaluation)</w:t>
            </w:r>
          </w:p>
          <w:p w14:paraId="2C394773" w14:textId="4F0B80E8" w:rsidR="00E87C3C" w:rsidRPr="00480CC2" w:rsidRDefault="00E87C3C" w:rsidP="00E87C3C">
            <w:pPr>
              <w:rPr>
                <w:rFonts w:cs="Times New Roman"/>
                <w:color w:val="000000" w:themeColor="text1"/>
              </w:rPr>
            </w:pPr>
            <w:r w:rsidRPr="00480CC2">
              <w:rPr>
                <w:rFonts w:cs="Times New Roman"/>
                <w:color w:val="000000" w:themeColor="text1"/>
              </w:rPr>
              <w:t xml:space="preserve">Students will be able to demonstrate the ability to </w:t>
            </w:r>
            <w:r w:rsidRPr="00480CC2">
              <w:rPr>
                <w:rFonts w:cs="Times New Roman"/>
              </w:rPr>
              <w:t>identify mental health issues experienced by diverse populations and develop a plan of action to advocate for them</w:t>
            </w:r>
            <w:r w:rsidR="00C3571E">
              <w:rPr>
                <w:rFonts w:cs="Times New Roman"/>
              </w:rPr>
              <w:t xml:space="preserve"> (80% minimum grade)</w:t>
            </w:r>
            <w:r w:rsidRPr="00480CC2">
              <w:rPr>
                <w:rFonts w:cs="Times New Roman"/>
              </w:rPr>
              <w:t>.</w:t>
            </w:r>
          </w:p>
          <w:p w14:paraId="678BF36A" w14:textId="77777777" w:rsidR="009201ED" w:rsidRPr="00480CC2" w:rsidRDefault="009201ED" w:rsidP="00B3146D">
            <w:pPr>
              <w:rPr>
                <w:rFonts w:cs="Times New Roman"/>
                <w:color w:val="000000" w:themeColor="text1"/>
              </w:rPr>
            </w:pPr>
          </w:p>
          <w:p w14:paraId="5C48508A" w14:textId="2D4FF11B" w:rsidR="00840BB8" w:rsidRDefault="00F04C41" w:rsidP="00840BB8">
            <w:pPr>
              <w:rPr>
                <w:rFonts w:cs="Times New Roman"/>
              </w:rPr>
            </w:pPr>
            <w:r w:rsidRPr="003642FA">
              <w:rPr>
                <w:rStyle w:val="normaltextrun"/>
                <w:rFonts w:cs="Times New Roman"/>
                <w:b/>
                <w:bCs/>
                <w:color w:val="000000"/>
                <w:shd w:val="clear" w:color="auto" w:fill="FFFFFF"/>
              </w:rPr>
              <w:t xml:space="preserve"> </w:t>
            </w:r>
            <w:r w:rsidR="00840BB8" w:rsidRPr="00480CC2">
              <w:rPr>
                <w:rFonts w:cs="Times New Roman"/>
                <w:b/>
                <w:bCs/>
              </w:rPr>
              <w:t xml:space="preserve"> Data Collection:</w:t>
            </w:r>
            <w:r w:rsidR="00840BB8" w:rsidRPr="00480CC2">
              <w:rPr>
                <w:rFonts w:cs="Times New Roman"/>
              </w:rPr>
              <w:t xml:space="preserve"> </w:t>
            </w:r>
          </w:p>
          <w:p w14:paraId="5D46B797" w14:textId="77777777" w:rsidR="00840BB8" w:rsidRPr="003642FA" w:rsidRDefault="00840BB8" w:rsidP="00840BB8">
            <w:pPr>
              <w:pStyle w:val="ListParagraph"/>
              <w:numPr>
                <w:ilvl w:val="0"/>
                <w:numId w:val="26"/>
              </w:numPr>
              <w:rPr>
                <w:rFonts w:cs="Times New Roman"/>
              </w:rPr>
            </w:pPr>
            <w:r w:rsidRPr="003642FA">
              <w:rPr>
                <w:rFonts w:cs="Times New Roman"/>
              </w:rPr>
              <w:t xml:space="preserve">Canvas Outcomes Rubric Report. </w:t>
            </w:r>
          </w:p>
          <w:p w14:paraId="460B1EAC" w14:textId="77777777" w:rsidR="00F04C41" w:rsidRDefault="00840BB8" w:rsidP="00840BB8">
            <w:pPr>
              <w:pStyle w:val="ListParagraph"/>
              <w:numPr>
                <w:ilvl w:val="0"/>
                <w:numId w:val="26"/>
              </w:numPr>
              <w:rPr>
                <w:rFonts w:cs="Times New Roman"/>
              </w:rPr>
            </w:pPr>
            <w:r w:rsidRPr="00613C33">
              <w:rPr>
                <w:rFonts w:cs="Times New Roman"/>
              </w:rPr>
              <w:t>Grade on Group Cultural Presentation &amp; Advocacy Project (Grade of 8</w:t>
            </w:r>
            <w:r>
              <w:rPr>
                <w:rFonts w:cs="Times New Roman"/>
              </w:rPr>
              <w:t>0</w:t>
            </w:r>
            <w:r w:rsidRPr="00613C33">
              <w:rPr>
                <w:rFonts w:cs="Times New Roman"/>
              </w:rPr>
              <w:t xml:space="preserve">% minimum). </w:t>
            </w:r>
          </w:p>
          <w:p w14:paraId="4A434A01" w14:textId="486E0054" w:rsidR="00D648B0" w:rsidRPr="00CC7459" w:rsidRDefault="00A72E24" w:rsidP="00D648B0">
            <w:pPr>
              <w:pStyle w:val="ListParagraph"/>
              <w:ind w:left="360"/>
              <w:rPr>
                <w:rFonts w:cs="Times New Roman"/>
                <w:b/>
                <w:bCs/>
                <w:color w:val="EE0000"/>
              </w:rPr>
            </w:pPr>
            <w:r w:rsidRPr="00CC7459">
              <w:rPr>
                <w:rFonts w:cs="Times New Roman"/>
                <w:b/>
                <w:bCs/>
                <w:color w:val="EE0000"/>
              </w:rPr>
              <w:lastRenderedPageBreak/>
              <w:t xml:space="preserve">100% of students scored at least </w:t>
            </w:r>
            <w:r w:rsidR="0035095C" w:rsidRPr="00CC7459">
              <w:rPr>
                <w:rFonts w:cs="Times New Roman"/>
                <w:b/>
                <w:bCs/>
                <w:color w:val="EE0000"/>
              </w:rPr>
              <w:t>above 80%.</w:t>
            </w:r>
            <w:r w:rsidRPr="00CC7459">
              <w:rPr>
                <w:rFonts w:cs="Times New Roman"/>
                <w:b/>
                <w:bCs/>
                <w:color w:val="EE0000"/>
              </w:rPr>
              <w:t xml:space="preserve">  This exceeds</w:t>
            </w:r>
            <w:r w:rsidR="0035095C" w:rsidRPr="00CC7459">
              <w:rPr>
                <w:rFonts w:cs="Times New Roman"/>
                <w:b/>
                <w:bCs/>
                <w:color w:val="EE0000"/>
              </w:rPr>
              <w:t xml:space="preserve"> the threshold for this KPI</w:t>
            </w:r>
            <w:r w:rsidR="00CC7459" w:rsidRPr="00CC7459">
              <w:rPr>
                <w:rFonts w:cs="Times New Roman"/>
                <w:b/>
                <w:bCs/>
                <w:color w:val="EE0000"/>
              </w:rPr>
              <w:t>.</w:t>
            </w:r>
          </w:p>
          <w:p w14:paraId="5D388DE7" w14:textId="0E848646" w:rsidR="00D648B0" w:rsidRPr="00840BB8" w:rsidRDefault="00D648B0" w:rsidP="00D648B0">
            <w:pPr>
              <w:pStyle w:val="ListParagraph"/>
              <w:ind w:left="360"/>
              <w:rPr>
                <w:rFonts w:cs="Times New Roman"/>
              </w:rPr>
            </w:pPr>
          </w:p>
        </w:tc>
      </w:tr>
      <w:tr w:rsidR="00F04C41" w:rsidRPr="00480CC2" w14:paraId="2CAC59F8" w14:textId="77777777" w:rsidTr="007762A1">
        <w:tc>
          <w:tcPr>
            <w:tcW w:w="3444" w:type="dxa"/>
          </w:tcPr>
          <w:p w14:paraId="2B9793E4" w14:textId="77777777" w:rsidR="00F04C41" w:rsidRPr="00480CC2" w:rsidRDefault="00F04C41" w:rsidP="007762A1"/>
        </w:tc>
        <w:tc>
          <w:tcPr>
            <w:tcW w:w="3066" w:type="dxa"/>
          </w:tcPr>
          <w:p w14:paraId="711162F9" w14:textId="77777777" w:rsidR="00F04C41" w:rsidRPr="00480CC2" w:rsidRDefault="00F04C41" w:rsidP="007762A1"/>
        </w:tc>
        <w:tc>
          <w:tcPr>
            <w:tcW w:w="3066" w:type="dxa"/>
          </w:tcPr>
          <w:p w14:paraId="430EDFCB" w14:textId="77777777" w:rsidR="00F04C41" w:rsidRPr="00480CC2" w:rsidRDefault="00F04C41" w:rsidP="007762A1"/>
        </w:tc>
      </w:tr>
    </w:tbl>
    <w:p w14:paraId="6B045628" w14:textId="77777777" w:rsidR="00F04C41" w:rsidRDefault="00F04C41" w:rsidP="00F04C41"/>
    <w:p w14:paraId="270A85A6" w14:textId="77777777" w:rsidR="00F04C41" w:rsidRPr="00480CC2" w:rsidRDefault="00F04C41" w:rsidP="00F04C41">
      <w:r w:rsidRPr="00480CC2">
        <w:t xml:space="preserve"> </w:t>
      </w:r>
    </w:p>
    <w:tbl>
      <w:tblPr>
        <w:tblStyle w:val="TableGrid"/>
        <w:tblpPr w:leftFromText="180" w:rightFromText="180" w:vertAnchor="page" w:horzAnchor="margin" w:tblpY="1894"/>
        <w:tblW w:w="9576" w:type="dxa"/>
        <w:tblLook w:val="04A0" w:firstRow="1" w:lastRow="0" w:firstColumn="1" w:lastColumn="0" w:noHBand="0" w:noVBand="1"/>
      </w:tblPr>
      <w:tblGrid>
        <w:gridCol w:w="3444"/>
        <w:gridCol w:w="3066"/>
        <w:gridCol w:w="3066"/>
      </w:tblGrid>
      <w:tr w:rsidR="00F04C41" w:rsidRPr="00480CC2" w14:paraId="35105C0F"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59B5F8A3" w14:textId="77777777" w:rsidR="00F04C41" w:rsidRPr="00480CC2" w:rsidRDefault="00F04C41" w:rsidP="007762A1">
            <w:pPr>
              <w:jc w:val="center"/>
              <w:rPr>
                <w:b/>
                <w:bCs/>
                <w:color w:val="ADADAD" w:themeColor="background2" w:themeShade="BF"/>
              </w:rPr>
            </w:pPr>
            <w:r w:rsidRPr="00480CC2">
              <w:rPr>
                <w:b/>
                <w:bCs/>
              </w:rPr>
              <w:lastRenderedPageBreak/>
              <w:t>LIFESPAN DEVELOPMENT</w:t>
            </w:r>
          </w:p>
        </w:tc>
      </w:tr>
      <w:tr w:rsidR="00F04C41" w:rsidRPr="00480CC2" w14:paraId="388EE45E" w14:textId="77777777" w:rsidTr="007762A1">
        <w:tc>
          <w:tcPr>
            <w:tcW w:w="3444" w:type="dxa"/>
            <w:tcBorders>
              <w:top w:val="double" w:sz="4" w:space="0" w:color="auto"/>
              <w:left w:val="double" w:sz="4" w:space="0" w:color="auto"/>
              <w:bottom w:val="double" w:sz="4" w:space="0" w:color="auto"/>
              <w:right w:val="double" w:sz="4" w:space="0" w:color="auto"/>
            </w:tcBorders>
          </w:tcPr>
          <w:p w14:paraId="4FA872EE"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0C4DF93E"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265F7EC4" w14:textId="77777777" w:rsidR="00F04C41" w:rsidRPr="00480CC2" w:rsidRDefault="00F04C41" w:rsidP="007762A1">
            <w:pPr>
              <w:jc w:val="center"/>
            </w:pPr>
            <w:r w:rsidRPr="00480CC2">
              <w:t>Data Collection Method</w:t>
            </w:r>
          </w:p>
        </w:tc>
      </w:tr>
      <w:tr w:rsidR="00F04C41" w:rsidRPr="00480CC2" w14:paraId="44CF7682" w14:textId="77777777" w:rsidTr="007762A1">
        <w:tc>
          <w:tcPr>
            <w:tcW w:w="3444" w:type="dxa"/>
            <w:tcBorders>
              <w:top w:val="double" w:sz="4" w:space="0" w:color="auto"/>
            </w:tcBorders>
          </w:tcPr>
          <w:p w14:paraId="5CDBC8B5" w14:textId="77777777" w:rsidR="00F04C41" w:rsidRPr="00480CC2" w:rsidRDefault="00F04C41" w:rsidP="007762A1">
            <w:pPr>
              <w:rPr>
                <w:rFonts w:cs="Times New Roman"/>
                <w:b/>
                <w:bCs/>
                <w:u w:val="single"/>
              </w:rPr>
            </w:pPr>
            <w:r w:rsidRPr="00480CC2">
              <w:rPr>
                <w:rFonts w:cs="Times New Roman"/>
                <w:b/>
                <w:bCs/>
                <w:u w:val="single"/>
              </w:rPr>
              <w:t>KPI 3</w:t>
            </w:r>
          </w:p>
          <w:p w14:paraId="76AFAA6E" w14:textId="77777777" w:rsidR="00F04C41" w:rsidRPr="00480CC2" w:rsidRDefault="00F04C41" w:rsidP="007762A1">
            <w:pPr>
              <w:rPr>
                <w:rFonts w:cs="Times New Roman"/>
              </w:rPr>
            </w:pPr>
            <w:r w:rsidRPr="00480CC2">
              <w:rPr>
                <w:rFonts w:cs="Times New Roman"/>
              </w:rPr>
              <w:t>Students will demonstrate an understanding of developmental issues that impact personality adjustment and general psychosocial functioning across the lifespan</w:t>
            </w:r>
            <w:r>
              <w:rPr>
                <w:rFonts w:cs="Times New Roman"/>
              </w:rPr>
              <w:t>.</w:t>
            </w:r>
            <w:r w:rsidRPr="00480CC2">
              <w:rPr>
                <w:rFonts w:cs="Times New Roman"/>
              </w:rPr>
              <w:t xml:space="preserve"> </w:t>
            </w:r>
          </w:p>
          <w:p w14:paraId="4C2A46A1" w14:textId="77777777" w:rsidR="00F04C41" w:rsidRPr="00480CC2" w:rsidRDefault="00F04C41" w:rsidP="007762A1">
            <w:pPr>
              <w:rPr>
                <w:rFonts w:cs="Times New Roman"/>
                <w:b/>
                <w:bCs/>
                <w:u w:val="single"/>
              </w:rPr>
            </w:pPr>
          </w:p>
          <w:p w14:paraId="0CE47452" w14:textId="77777777" w:rsidR="00F04C41" w:rsidRPr="00480CC2" w:rsidRDefault="00F04C41" w:rsidP="007762A1">
            <w:pPr>
              <w:rPr>
                <w:rFonts w:cs="Times New Roman"/>
              </w:rPr>
            </w:pPr>
            <w:r w:rsidRPr="00480CC2">
              <w:rPr>
                <w:rFonts w:cs="Times New Roman"/>
              </w:rPr>
              <w:t>* Knowledge</w:t>
            </w:r>
          </w:p>
          <w:p w14:paraId="334F1B7F" w14:textId="77777777" w:rsidR="00F04C41" w:rsidRPr="00480CC2" w:rsidRDefault="00F04C41" w:rsidP="007762A1">
            <w:pPr>
              <w:rPr>
                <w:rFonts w:cs="Times New Roman"/>
              </w:rPr>
            </w:pPr>
          </w:p>
          <w:p w14:paraId="7CDEA954" w14:textId="77777777" w:rsidR="00F04C41" w:rsidRPr="00480CC2" w:rsidRDefault="00F04C41" w:rsidP="007762A1"/>
        </w:tc>
        <w:tc>
          <w:tcPr>
            <w:tcW w:w="3066" w:type="dxa"/>
            <w:tcBorders>
              <w:top w:val="double" w:sz="4" w:space="0" w:color="auto"/>
            </w:tcBorders>
          </w:tcPr>
          <w:p w14:paraId="051305B0"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3.C.1.</w:t>
            </w:r>
          </w:p>
          <w:p w14:paraId="45CDE251" w14:textId="77777777" w:rsidR="00F04C41" w:rsidRPr="00480CC2" w:rsidRDefault="00F04C41" w:rsidP="007762A1">
            <w:pPr>
              <w:rPr>
                <w:rFonts w:eastAsia="Times New Roman"/>
                <w:color w:val="000000"/>
              </w:rPr>
            </w:pPr>
            <w:r w:rsidRPr="00480CC2">
              <w:rPr>
                <w:rFonts w:eastAsia="Times New Roman" w:cs="Times New Roman"/>
                <w:color w:val="000000"/>
              </w:rPr>
              <w:t>theories of individual and family development across the lifespan</w:t>
            </w:r>
          </w:p>
          <w:p w14:paraId="06700BCE" w14:textId="77777777" w:rsidR="00F04C41" w:rsidRPr="00480CC2" w:rsidRDefault="00F04C41" w:rsidP="007762A1">
            <w:pPr>
              <w:rPr>
                <w:rFonts w:cs="Times New Roman"/>
              </w:rPr>
            </w:pPr>
          </w:p>
          <w:p w14:paraId="1381912A" w14:textId="77777777" w:rsidR="00F04C41" w:rsidRPr="00480CC2" w:rsidRDefault="00F04C41" w:rsidP="007762A1">
            <w:pPr>
              <w:rPr>
                <w:rFonts w:cs="Times New Roman"/>
              </w:rPr>
            </w:pPr>
            <w:r w:rsidRPr="00480CC2">
              <w:rPr>
                <w:rFonts w:cs="Times New Roman"/>
              </w:rPr>
              <w:t>3.C.2.</w:t>
            </w:r>
          </w:p>
          <w:p w14:paraId="6CAABBFE"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theories of cultural identity development</w:t>
            </w:r>
          </w:p>
          <w:p w14:paraId="6CFAE0E7" w14:textId="77777777" w:rsidR="00F04C41" w:rsidRPr="00480CC2" w:rsidRDefault="00F04C41" w:rsidP="007762A1">
            <w:pPr>
              <w:rPr>
                <w:rFonts w:cs="Times New Roman"/>
                <w:color w:val="000000" w:themeColor="text1"/>
              </w:rPr>
            </w:pPr>
          </w:p>
          <w:p w14:paraId="6F92F1D4"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3.C.10.</w:t>
            </w:r>
          </w:p>
          <w:p w14:paraId="73545237"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 xml:space="preserve">biological, neurological, and physiological factors that </w:t>
            </w:r>
          </w:p>
          <w:p w14:paraId="04E30018"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 xml:space="preserve">affect lifespan development, functioning, behavior, </w:t>
            </w:r>
          </w:p>
          <w:p w14:paraId="138752CB" w14:textId="77777777" w:rsidR="00F04C41" w:rsidRPr="00480CC2" w:rsidRDefault="00F04C41" w:rsidP="007762A1">
            <w:r w:rsidRPr="00480CC2">
              <w:rPr>
                <w:rFonts w:eastAsia="Times New Roman" w:cs="Times New Roman"/>
                <w:color w:val="000000"/>
              </w:rPr>
              <w:t>resilience, and overall wellness</w:t>
            </w:r>
          </w:p>
        </w:tc>
        <w:tc>
          <w:tcPr>
            <w:tcW w:w="3066" w:type="dxa"/>
            <w:tcBorders>
              <w:top w:val="double" w:sz="4" w:space="0" w:color="auto"/>
            </w:tcBorders>
          </w:tcPr>
          <w:p w14:paraId="497FE074" w14:textId="77777777" w:rsidR="00F04C41" w:rsidRPr="00480CC2" w:rsidRDefault="00F04C41" w:rsidP="007762A1">
            <w:pPr>
              <w:rPr>
                <w:rFonts w:cs="Times New Roman"/>
                <w:u w:val="single"/>
              </w:rPr>
            </w:pPr>
            <w:r w:rsidRPr="00480CC2">
              <w:rPr>
                <w:rFonts w:cs="Times New Roman"/>
                <w:u w:val="single"/>
              </w:rPr>
              <w:t>TIME 1</w:t>
            </w:r>
          </w:p>
          <w:p w14:paraId="3F0E26B9" w14:textId="0F35671E" w:rsidR="00F04C41" w:rsidRPr="004E4357" w:rsidRDefault="004E4357" w:rsidP="007762A1">
            <w:pPr>
              <w:rPr>
                <w:rFonts w:cs="Times New Roman"/>
                <w:b/>
                <w:bCs/>
              </w:rPr>
            </w:pPr>
            <w:r>
              <w:rPr>
                <w:rFonts w:cs="Times New Roman"/>
                <w:b/>
                <w:bCs/>
              </w:rPr>
              <w:t xml:space="preserve">CMHC </w:t>
            </w:r>
            <w:r w:rsidR="00547A29">
              <w:rPr>
                <w:rFonts w:cs="Times New Roman"/>
                <w:b/>
                <w:bCs/>
              </w:rPr>
              <w:t>6356</w:t>
            </w:r>
            <w:r w:rsidR="00E57020">
              <w:rPr>
                <w:rFonts w:cs="Times New Roman"/>
                <w:b/>
                <w:bCs/>
              </w:rPr>
              <w:t xml:space="preserve"> Counseling Diverse Populations</w:t>
            </w:r>
          </w:p>
          <w:p w14:paraId="00DB6F14" w14:textId="6799AEE1" w:rsidR="004E4357" w:rsidRDefault="00137D6A" w:rsidP="007762A1">
            <w:pPr>
              <w:rPr>
                <w:rFonts w:cs="Times New Roman"/>
              </w:rPr>
            </w:pPr>
            <w:r>
              <w:rPr>
                <w:rFonts w:cs="Times New Roman"/>
                <w:i/>
                <w:iCs/>
              </w:rPr>
              <w:t>My Cultural History</w:t>
            </w:r>
            <w:r w:rsidR="00C16B70">
              <w:rPr>
                <w:rFonts w:cs="Times New Roman"/>
                <w:i/>
                <w:iCs/>
              </w:rPr>
              <w:t xml:space="preserve"> </w:t>
            </w:r>
            <w:r w:rsidR="00C16B70">
              <w:rPr>
                <w:rFonts w:cs="Times New Roman"/>
              </w:rPr>
              <w:t>paper</w:t>
            </w:r>
          </w:p>
          <w:p w14:paraId="5833EA54" w14:textId="451F9A4C" w:rsidR="008F7B7E" w:rsidRDefault="008F7B7E" w:rsidP="007762A1">
            <w:pPr>
              <w:rPr>
                <w:rFonts w:cs="Times New Roman"/>
              </w:rPr>
            </w:pPr>
            <w:r>
              <w:rPr>
                <w:rFonts w:cs="Times New Roman"/>
              </w:rPr>
              <w:t>(Formative Evaluation)</w:t>
            </w:r>
          </w:p>
          <w:p w14:paraId="6A14F955" w14:textId="77777777" w:rsidR="008F7B7E" w:rsidRDefault="008F7B7E" w:rsidP="008F7B7E">
            <w:pPr>
              <w:rPr>
                <w:rFonts w:ascii="Times New Roman" w:hAnsi="Times New Roman" w:cs="Times New Roman"/>
              </w:rPr>
            </w:pPr>
            <w:r w:rsidRPr="00C11B30">
              <w:rPr>
                <w:rFonts w:ascii="Times New Roman" w:hAnsi="Times New Roman" w:cs="Times New Roman"/>
              </w:rPr>
              <w:t xml:space="preserve">Students will demonstrate an understanding of their personal experience, developmental journey, and how that impacts their personality, cultural perspective, and enhance their work with clients. </w:t>
            </w:r>
          </w:p>
          <w:p w14:paraId="301D5A6C" w14:textId="77777777" w:rsidR="008F7B7E" w:rsidRPr="00C11B30" w:rsidRDefault="008F7B7E" w:rsidP="008F7B7E">
            <w:pPr>
              <w:rPr>
                <w:rFonts w:ascii="Times New Roman" w:hAnsi="Times New Roman" w:cs="Times New Roman"/>
              </w:rPr>
            </w:pPr>
          </w:p>
          <w:p w14:paraId="1CF04CBE" w14:textId="77777777" w:rsidR="00F04C41" w:rsidRDefault="00F04C41" w:rsidP="007762A1">
            <w:pPr>
              <w:rPr>
                <w:rFonts w:cs="Times New Roman"/>
              </w:rPr>
            </w:pPr>
            <w:r w:rsidRPr="00D00030">
              <w:rPr>
                <w:rFonts w:cs="Times New Roman"/>
                <w:b/>
                <w:bCs/>
              </w:rPr>
              <w:t>Data Collection:</w:t>
            </w:r>
            <w:r w:rsidRPr="00D00030">
              <w:rPr>
                <w:rFonts w:cs="Times New Roman"/>
              </w:rPr>
              <w:t xml:space="preserve"> </w:t>
            </w:r>
          </w:p>
          <w:p w14:paraId="49BCDE14" w14:textId="77777777" w:rsidR="00F04C41" w:rsidRDefault="00F04C41" w:rsidP="00F04C41">
            <w:pPr>
              <w:pStyle w:val="ListParagraph"/>
              <w:numPr>
                <w:ilvl w:val="0"/>
                <w:numId w:val="36"/>
              </w:numPr>
              <w:rPr>
                <w:rFonts w:cs="Times New Roman"/>
              </w:rPr>
            </w:pPr>
            <w:r w:rsidRPr="00D00030">
              <w:rPr>
                <w:rFonts w:cs="Times New Roman"/>
              </w:rPr>
              <w:t xml:space="preserve">Canvas Outcomes Rubric Report. </w:t>
            </w:r>
          </w:p>
          <w:p w14:paraId="6DA082EC" w14:textId="2C9D5601" w:rsidR="00F04C41" w:rsidRPr="00613C33" w:rsidRDefault="00F04C41" w:rsidP="00F04C41">
            <w:pPr>
              <w:pStyle w:val="ListParagraph"/>
              <w:numPr>
                <w:ilvl w:val="0"/>
                <w:numId w:val="36"/>
              </w:numPr>
              <w:rPr>
                <w:rFonts w:cs="Times New Roman"/>
              </w:rPr>
            </w:pPr>
            <w:r w:rsidRPr="00613C33">
              <w:rPr>
                <w:rFonts w:cs="Times New Roman"/>
              </w:rPr>
              <w:t xml:space="preserve">Grade on </w:t>
            </w:r>
            <w:r w:rsidR="00C16B70">
              <w:rPr>
                <w:rFonts w:cs="Times New Roman"/>
              </w:rPr>
              <w:t>My Cultural History</w:t>
            </w:r>
            <w:r w:rsidR="00294564">
              <w:rPr>
                <w:rFonts w:cs="Times New Roman"/>
              </w:rPr>
              <w:t xml:space="preserve"> paper</w:t>
            </w:r>
            <w:r w:rsidRPr="00613C33">
              <w:rPr>
                <w:rFonts w:cs="Times New Roman"/>
              </w:rPr>
              <w:t xml:space="preserve"> (Grade of 8</w:t>
            </w:r>
            <w:r w:rsidR="000209F4">
              <w:rPr>
                <w:rFonts w:cs="Times New Roman"/>
              </w:rPr>
              <w:t>0</w:t>
            </w:r>
            <w:r w:rsidRPr="00613C33">
              <w:rPr>
                <w:rFonts w:cs="Times New Roman"/>
              </w:rPr>
              <w:t xml:space="preserve">% minimum). </w:t>
            </w:r>
          </w:p>
          <w:p w14:paraId="41CB99E3" w14:textId="77777777" w:rsidR="00F04C41" w:rsidRDefault="00F04C41" w:rsidP="007762A1">
            <w:pPr>
              <w:rPr>
                <w:rFonts w:cs="Times New Roman"/>
                <w:b/>
                <w:color w:val="000000" w:themeColor="text1"/>
                <w:spacing w:val="-3"/>
              </w:rPr>
            </w:pPr>
          </w:p>
          <w:p w14:paraId="415CBC83" w14:textId="77777777" w:rsidR="00BE357D" w:rsidRPr="00CC7459" w:rsidRDefault="00BE357D" w:rsidP="00BE357D">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4DFA28DE" w14:textId="77777777" w:rsidR="00CC7459" w:rsidRPr="00480CC2" w:rsidRDefault="00CC7459" w:rsidP="007762A1">
            <w:pPr>
              <w:rPr>
                <w:rFonts w:cs="Times New Roman"/>
                <w:b/>
                <w:color w:val="000000" w:themeColor="text1"/>
                <w:spacing w:val="-3"/>
              </w:rPr>
            </w:pPr>
          </w:p>
          <w:p w14:paraId="3ADB6093" w14:textId="77777777" w:rsidR="00F04C41" w:rsidRPr="00480CC2" w:rsidRDefault="00F04C41" w:rsidP="007762A1">
            <w:pPr>
              <w:rPr>
                <w:rFonts w:cs="Times New Roman"/>
                <w:u w:val="single"/>
              </w:rPr>
            </w:pPr>
            <w:r w:rsidRPr="00480CC2">
              <w:rPr>
                <w:rFonts w:cs="Times New Roman"/>
                <w:u w:val="single"/>
              </w:rPr>
              <w:t>TIME 2</w:t>
            </w:r>
          </w:p>
          <w:p w14:paraId="4E158AC9" w14:textId="425520EA" w:rsidR="0006146A" w:rsidRPr="00480CC2" w:rsidRDefault="00F04C41" w:rsidP="0006146A">
            <w:pPr>
              <w:rPr>
                <w:rFonts w:cs="Times New Roman"/>
                <w:b/>
              </w:rPr>
            </w:pPr>
            <w:r w:rsidRPr="00480CC2">
              <w:rPr>
                <w:rFonts w:cs="Times New Roman"/>
                <w:bCs/>
                <w:i/>
                <w:iCs/>
                <w:color w:val="000000" w:themeColor="text1"/>
                <w:spacing w:val="-3"/>
              </w:rPr>
              <w:t xml:space="preserve"> </w:t>
            </w:r>
            <w:r w:rsidR="0006146A" w:rsidRPr="00480CC2">
              <w:rPr>
                <w:rFonts w:cs="Times New Roman"/>
                <w:b/>
              </w:rPr>
              <w:t xml:space="preserve">CMHC </w:t>
            </w:r>
            <w:r w:rsidR="0006146A" w:rsidRPr="00480CC2">
              <w:rPr>
                <w:rFonts w:cs="Times New Roman"/>
                <w:b/>
                <w:bCs/>
              </w:rPr>
              <w:t>6339 Developmental Issues</w:t>
            </w:r>
          </w:p>
          <w:p w14:paraId="2B7A1C49" w14:textId="77777777" w:rsidR="0006146A" w:rsidRPr="00480CC2" w:rsidRDefault="0006146A" w:rsidP="0006146A">
            <w:pPr>
              <w:rPr>
                <w:rFonts w:cs="Times New Roman"/>
                <w:bCs/>
                <w:i/>
                <w:iCs/>
              </w:rPr>
            </w:pPr>
            <w:r w:rsidRPr="00480CC2">
              <w:rPr>
                <w:rFonts w:cs="Times New Roman"/>
                <w:bCs/>
                <w:i/>
                <w:iCs/>
              </w:rPr>
              <w:t>Theory presentation</w:t>
            </w:r>
            <w:r w:rsidRPr="00480CC2">
              <w:rPr>
                <w:rFonts w:cs="Times New Roman"/>
                <w:bCs/>
                <w:i/>
                <w:iCs/>
                <w:color w:val="000000" w:themeColor="text1"/>
              </w:rPr>
              <w:t xml:space="preserve">: </w:t>
            </w:r>
          </w:p>
          <w:p w14:paraId="069BD924" w14:textId="714DDA7B" w:rsidR="0006146A" w:rsidRPr="00480CC2" w:rsidRDefault="0006146A" w:rsidP="0006146A">
            <w:pPr>
              <w:rPr>
                <w:rFonts w:cs="Times New Roman"/>
              </w:rPr>
            </w:pPr>
            <w:r w:rsidRPr="00480CC2">
              <w:rPr>
                <w:rFonts w:cs="Times New Roman"/>
              </w:rPr>
              <w:t>(</w:t>
            </w:r>
            <w:r w:rsidR="008F7B7E">
              <w:rPr>
                <w:rFonts w:cs="Times New Roman"/>
              </w:rPr>
              <w:t>Summat</w:t>
            </w:r>
            <w:r w:rsidR="002A548A">
              <w:rPr>
                <w:rFonts w:cs="Times New Roman"/>
              </w:rPr>
              <w:t>i</w:t>
            </w:r>
            <w:r w:rsidR="008F7B7E">
              <w:rPr>
                <w:rFonts w:cs="Times New Roman"/>
              </w:rPr>
              <w:t>ve</w:t>
            </w:r>
            <w:r w:rsidRPr="00480CC2">
              <w:rPr>
                <w:rFonts w:cs="Times New Roman"/>
              </w:rPr>
              <w:t xml:space="preserve"> Evaluation)</w:t>
            </w:r>
          </w:p>
          <w:p w14:paraId="23E5EB88" w14:textId="77777777" w:rsidR="0006146A" w:rsidRPr="00480CC2" w:rsidRDefault="0006146A" w:rsidP="0006146A">
            <w:pPr>
              <w:rPr>
                <w:rFonts w:cs="Times New Roman"/>
                <w:color w:val="000000" w:themeColor="text1"/>
              </w:rPr>
            </w:pPr>
            <w:r w:rsidRPr="00480CC2">
              <w:rPr>
                <w:rFonts w:cs="Times New Roman"/>
                <w:color w:val="000000" w:themeColor="text1"/>
              </w:rPr>
              <w:t xml:space="preserve">Students will be able to identify basic concepts of theories, factors affecting individuals across the lifespan, and cross-cultural issues. </w:t>
            </w:r>
            <w:r w:rsidRPr="00480CC2">
              <w:rPr>
                <w:rFonts w:cs="Times New Roman"/>
              </w:rPr>
              <w:t xml:space="preserve"> </w:t>
            </w:r>
          </w:p>
          <w:p w14:paraId="608F8147" w14:textId="77777777" w:rsidR="00F04C41" w:rsidRPr="00480CC2" w:rsidRDefault="00F04C41" w:rsidP="007762A1">
            <w:pPr>
              <w:rPr>
                <w:rFonts w:cs="Times New Roman"/>
                <w:color w:val="000000" w:themeColor="text1"/>
              </w:rPr>
            </w:pPr>
          </w:p>
          <w:p w14:paraId="7C5F6558" w14:textId="77777777" w:rsidR="00F04C41" w:rsidRPr="004210DE" w:rsidRDefault="00F04C41" w:rsidP="007762A1">
            <w:pPr>
              <w:rPr>
                <w:rFonts w:ascii="Aptos" w:hAnsi="Aptos" w:cs="Times New Roman"/>
              </w:rPr>
            </w:pPr>
            <w:r w:rsidRPr="004210DE">
              <w:rPr>
                <w:rFonts w:ascii="Aptos" w:hAnsi="Aptos" w:cs="Times New Roman"/>
                <w:b/>
                <w:bCs/>
              </w:rPr>
              <w:t>Data Collection:</w:t>
            </w:r>
            <w:r w:rsidRPr="004210DE">
              <w:rPr>
                <w:rFonts w:ascii="Aptos" w:hAnsi="Aptos" w:cs="Times New Roman"/>
              </w:rPr>
              <w:t xml:space="preserve"> </w:t>
            </w:r>
          </w:p>
          <w:p w14:paraId="3F709AB1" w14:textId="51073F34" w:rsidR="00700D69" w:rsidRPr="004210DE" w:rsidRDefault="00294946" w:rsidP="00F04C41">
            <w:pPr>
              <w:pStyle w:val="ListParagraph"/>
              <w:numPr>
                <w:ilvl w:val="0"/>
                <w:numId w:val="25"/>
              </w:numPr>
              <w:rPr>
                <w:rFonts w:ascii="Aptos" w:hAnsi="Aptos" w:cs="Times New Roman"/>
                <w:b/>
                <w:bCs/>
              </w:rPr>
            </w:pPr>
            <w:r w:rsidRPr="004210DE">
              <w:rPr>
                <w:rFonts w:ascii="Aptos" w:hAnsi="Aptos" w:cs="Times New Roman"/>
              </w:rPr>
              <w:t>Canvas Outcomes Rubric Report.</w:t>
            </w:r>
          </w:p>
          <w:p w14:paraId="512CE9B4" w14:textId="77777777" w:rsidR="00F04C41" w:rsidRPr="00DD2D7B" w:rsidRDefault="00700D69" w:rsidP="00F04C41">
            <w:pPr>
              <w:pStyle w:val="ListParagraph"/>
              <w:numPr>
                <w:ilvl w:val="0"/>
                <w:numId w:val="25"/>
              </w:numPr>
              <w:rPr>
                <w:rFonts w:cs="Times New Roman"/>
                <w:b/>
                <w:bCs/>
              </w:rPr>
            </w:pPr>
            <w:r w:rsidRPr="004210DE">
              <w:rPr>
                <w:rFonts w:ascii="Aptos" w:hAnsi="Aptos" w:cs="Times New Roman"/>
              </w:rPr>
              <w:t>Grade on Theory Presentation (80% minimal)</w:t>
            </w:r>
          </w:p>
          <w:p w14:paraId="18C56388" w14:textId="77777777" w:rsidR="00231ACA" w:rsidRPr="00CC7459" w:rsidRDefault="00231ACA" w:rsidP="00231ACA">
            <w:pPr>
              <w:pStyle w:val="ListParagraph"/>
              <w:ind w:left="360"/>
              <w:rPr>
                <w:rFonts w:cs="Times New Roman"/>
                <w:b/>
                <w:bCs/>
                <w:color w:val="EE0000"/>
              </w:rPr>
            </w:pPr>
            <w:r w:rsidRPr="00CC7459">
              <w:rPr>
                <w:rFonts w:cs="Times New Roman"/>
                <w:b/>
                <w:bCs/>
                <w:color w:val="EE0000"/>
              </w:rPr>
              <w:lastRenderedPageBreak/>
              <w:t>100% of students scored at least above 80%.  This exceeds the threshold for this KPI.</w:t>
            </w:r>
          </w:p>
          <w:p w14:paraId="72BFD807" w14:textId="719FC13E" w:rsidR="00DD2D7B" w:rsidRPr="00DD2D7B" w:rsidRDefault="00DD2D7B" w:rsidP="00DD2D7B">
            <w:pPr>
              <w:rPr>
                <w:rFonts w:cs="Times New Roman"/>
                <w:b/>
                <w:bCs/>
              </w:rPr>
            </w:pPr>
          </w:p>
        </w:tc>
      </w:tr>
      <w:tr w:rsidR="00F04C41" w:rsidRPr="00480CC2" w14:paraId="4374FFCD" w14:textId="77777777" w:rsidTr="007762A1">
        <w:tc>
          <w:tcPr>
            <w:tcW w:w="3444" w:type="dxa"/>
          </w:tcPr>
          <w:p w14:paraId="66023DB4" w14:textId="77777777" w:rsidR="00F04C41" w:rsidRPr="00480CC2" w:rsidRDefault="00F04C41" w:rsidP="007762A1"/>
        </w:tc>
        <w:tc>
          <w:tcPr>
            <w:tcW w:w="3066" w:type="dxa"/>
          </w:tcPr>
          <w:p w14:paraId="7F06127B" w14:textId="77777777" w:rsidR="00F04C41" w:rsidRPr="00480CC2" w:rsidRDefault="00F04C41" w:rsidP="007762A1"/>
        </w:tc>
        <w:tc>
          <w:tcPr>
            <w:tcW w:w="3066" w:type="dxa"/>
          </w:tcPr>
          <w:p w14:paraId="26FFEEB3" w14:textId="77777777" w:rsidR="00F04C41" w:rsidRPr="00480CC2" w:rsidRDefault="00F04C41" w:rsidP="007762A1"/>
        </w:tc>
      </w:tr>
    </w:tbl>
    <w:p w14:paraId="7A862CD7" w14:textId="77777777" w:rsidR="00F04C41" w:rsidRPr="00480CC2" w:rsidRDefault="00F04C41" w:rsidP="00F04C41">
      <w:pPr>
        <w:tabs>
          <w:tab w:val="left" w:pos="1128"/>
        </w:tabs>
      </w:pPr>
    </w:p>
    <w:p w14:paraId="08733E5A" w14:textId="77777777" w:rsidR="00F04C41" w:rsidRPr="00480CC2" w:rsidRDefault="00F04C41" w:rsidP="00F04C41">
      <w:pPr>
        <w:tabs>
          <w:tab w:val="left" w:pos="1128"/>
        </w:tabs>
      </w:pPr>
    </w:p>
    <w:p w14:paraId="482BBB1E" w14:textId="77777777" w:rsidR="00F04C41" w:rsidRPr="00480CC2" w:rsidRDefault="00F04C41" w:rsidP="00F04C41"/>
    <w:p w14:paraId="50B63F1F" w14:textId="77777777" w:rsidR="00F04C41" w:rsidRPr="00480CC2" w:rsidRDefault="00F04C41" w:rsidP="00F04C41">
      <w:r w:rsidRPr="00480CC2">
        <w:t xml:space="preserve"> </w:t>
      </w:r>
      <w:r w:rsidRPr="00480CC2">
        <w:br w:type="page"/>
      </w:r>
    </w:p>
    <w:tbl>
      <w:tblPr>
        <w:tblStyle w:val="TableGrid"/>
        <w:tblpPr w:leftFromText="180" w:rightFromText="180" w:vertAnchor="page" w:horzAnchor="margin" w:tblpY="1601"/>
        <w:tblW w:w="9514" w:type="dxa"/>
        <w:tblLook w:val="04A0" w:firstRow="1" w:lastRow="0" w:firstColumn="1" w:lastColumn="0" w:noHBand="0" w:noVBand="1"/>
      </w:tblPr>
      <w:tblGrid>
        <w:gridCol w:w="3410"/>
        <w:gridCol w:w="3045"/>
        <w:gridCol w:w="3059"/>
      </w:tblGrid>
      <w:tr w:rsidR="00F04C41" w:rsidRPr="00480CC2" w14:paraId="754AD7D7" w14:textId="77777777" w:rsidTr="002C5282">
        <w:trPr>
          <w:trHeight w:val="374"/>
        </w:trPr>
        <w:tc>
          <w:tcPr>
            <w:tcW w:w="9514" w:type="dxa"/>
            <w:gridSpan w:val="3"/>
            <w:tcBorders>
              <w:top w:val="single" w:sz="4" w:space="0" w:color="auto"/>
              <w:bottom w:val="single" w:sz="4" w:space="0" w:color="auto"/>
            </w:tcBorders>
            <w:shd w:val="clear" w:color="auto" w:fill="D9D9D9" w:themeFill="background1" w:themeFillShade="D9"/>
          </w:tcPr>
          <w:p w14:paraId="7AA05E34" w14:textId="77777777" w:rsidR="00F04C41" w:rsidRPr="00480CC2" w:rsidRDefault="00F04C41" w:rsidP="007762A1">
            <w:pPr>
              <w:jc w:val="center"/>
              <w:rPr>
                <w:b/>
                <w:bCs/>
                <w:color w:val="ADADAD" w:themeColor="background2" w:themeShade="BF"/>
              </w:rPr>
            </w:pPr>
            <w:r w:rsidRPr="00480CC2">
              <w:rPr>
                <w:b/>
                <w:bCs/>
              </w:rPr>
              <w:lastRenderedPageBreak/>
              <w:t>CAREER DEVELOPMENT</w:t>
            </w:r>
          </w:p>
        </w:tc>
      </w:tr>
      <w:tr w:rsidR="00F04C41" w:rsidRPr="00480CC2" w14:paraId="33A75263" w14:textId="77777777" w:rsidTr="002C5282">
        <w:trPr>
          <w:trHeight w:val="353"/>
        </w:trPr>
        <w:tc>
          <w:tcPr>
            <w:tcW w:w="3410" w:type="dxa"/>
            <w:tcBorders>
              <w:top w:val="double" w:sz="4" w:space="0" w:color="auto"/>
              <w:left w:val="double" w:sz="4" w:space="0" w:color="auto"/>
              <w:bottom w:val="double" w:sz="4" w:space="0" w:color="auto"/>
              <w:right w:val="double" w:sz="4" w:space="0" w:color="auto"/>
            </w:tcBorders>
          </w:tcPr>
          <w:p w14:paraId="5347431F" w14:textId="77777777" w:rsidR="00F04C41" w:rsidRPr="00480CC2" w:rsidRDefault="00F04C41" w:rsidP="007762A1">
            <w:pPr>
              <w:jc w:val="center"/>
            </w:pPr>
            <w:r w:rsidRPr="00480CC2">
              <w:t>Key Performance Indicator</w:t>
            </w:r>
          </w:p>
        </w:tc>
        <w:tc>
          <w:tcPr>
            <w:tcW w:w="3045" w:type="dxa"/>
            <w:tcBorders>
              <w:top w:val="double" w:sz="4" w:space="0" w:color="auto"/>
              <w:left w:val="double" w:sz="4" w:space="0" w:color="auto"/>
              <w:bottom w:val="double" w:sz="4" w:space="0" w:color="auto"/>
              <w:right w:val="double" w:sz="4" w:space="0" w:color="auto"/>
            </w:tcBorders>
          </w:tcPr>
          <w:p w14:paraId="6FE6EB61" w14:textId="77777777" w:rsidR="00F04C41" w:rsidRPr="00480CC2" w:rsidRDefault="00F04C41" w:rsidP="007762A1">
            <w:pPr>
              <w:jc w:val="center"/>
            </w:pPr>
            <w:r w:rsidRPr="00480CC2">
              <w:t>CACREP 2024 Standards</w:t>
            </w:r>
          </w:p>
        </w:tc>
        <w:tc>
          <w:tcPr>
            <w:tcW w:w="3058" w:type="dxa"/>
            <w:tcBorders>
              <w:top w:val="double" w:sz="4" w:space="0" w:color="auto"/>
              <w:left w:val="double" w:sz="4" w:space="0" w:color="auto"/>
              <w:bottom w:val="double" w:sz="4" w:space="0" w:color="auto"/>
              <w:right w:val="double" w:sz="4" w:space="0" w:color="auto"/>
            </w:tcBorders>
          </w:tcPr>
          <w:p w14:paraId="08E0D064" w14:textId="77777777" w:rsidR="00F04C41" w:rsidRPr="00480CC2" w:rsidRDefault="00F04C41" w:rsidP="007762A1">
            <w:pPr>
              <w:jc w:val="center"/>
            </w:pPr>
            <w:r w:rsidRPr="00480CC2">
              <w:t>Data Collection Method</w:t>
            </w:r>
          </w:p>
        </w:tc>
      </w:tr>
      <w:tr w:rsidR="00F04C41" w:rsidRPr="00480CC2" w14:paraId="21DDC616" w14:textId="77777777" w:rsidTr="002C5282">
        <w:trPr>
          <w:trHeight w:val="7895"/>
        </w:trPr>
        <w:tc>
          <w:tcPr>
            <w:tcW w:w="3410" w:type="dxa"/>
            <w:tcBorders>
              <w:top w:val="double" w:sz="4" w:space="0" w:color="auto"/>
            </w:tcBorders>
          </w:tcPr>
          <w:p w14:paraId="35107370" w14:textId="77777777" w:rsidR="00F04C41" w:rsidRPr="00480CC2" w:rsidRDefault="00F04C41" w:rsidP="007762A1">
            <w:pPr>
              <w:rPr>
                <w:b/>
                <w:bCs/>
                <w:u w:val="single"/>
              </w:rPr>
            </w:pPr>
            <w:r w:rsidRPr="00480CC2">
              <w:rPr>
                <w:b/>
                <w:bCs/>
                <w:u w:val="single"/>
              </w:rPr>
              <w:t>KPI 4</w:t>
            </w:r>
          </w:p>
          <w:p w14:paraId="53295080" w14:textId="77777777" w:rsidR="00F04C41" w:rsidRPr="00480CC2" w:rsidRDefault="00F04C41" w:rsidP="007762A1">
            <w:r w:rsidRPr="00480CC2">
              <w:t>Students will demonstrate knowledge of effective and ethical career counseling to diverse client populations.</w:t>
            </w:r>
          </w:p>
          <w:p w14:paraId="73021CE8" w14:textId="77777777" w:rsidR="00F04C41" w:rsidRPr="00480CC2" w:rsidRDefault="00F04C41" w:rsidP="007762A1"/>
          <w:p w14:paraId="331BEB64" w14:textId="77777777" w:rsidR="00F04C41" w:rsidRDefault="00F04C41" w:rsidP="007762A1">
            <w:r w:rsidRPr="00480CC2">
              <w:t>*Knowledge</w:t>
            </w:r>
          </w:p>
          <w:p w14:paraId="51221F96" w14:textId="77777777" w:rsidR="00F04C41" w:rsidRDefault="00F04C41" w:rsidP="007762A1"/>
          <w:p w14:paraId="2522A98A" w14:textId="77777777" w:rsidR="00F04C41" w:rsidRPr="00480CC2" w:rsidRDefault="00F04C41" w:rsidP="007762A1"/>
        </w:tc>
        <w:tc>
          <w:tcPr>
            <w:tcW w:w="3045" w:type="dxa"/>
            <w:tcBorders>
              <w:top w:val="double" w:sz="4" w:space="0" w:color="auto"/>
            </w:tcBorders>
          </w:tcPr>
          <w:p w14:paraId="3DCEEA20" w14:textId="77777777" w:rsidR="00F04C41" w:rsidRDefault="00F04C41" w:rsidP="007762A1">
            <w:r w:rsidRPr="00F05A12">
              <w:t>3.D.8.</w:t>
            </w:r>
          </w:p>
          <w:p w14:paraId="45F8A30B" w14:textId="77777777" w:rsidR="00F04C41" w:rsidRDefault="00F04C41" w:rsidP="007762A1">
            <w:r w:rsidRPr="00F05A12">
              <w:t>strategies for advocating for employment support for individuals facing barriers in the workplace</w:t>
            </w:r>
          </w:p>
          <w:p w14:paraId="6E93B988" w14:textId="77777777" w:rsidR="00F04C41" w:rsidRDefault="00F04C41" w:rsidP="007762A1"/>
          <w:p w14:paraId="34417CC2" w14:textId="77777777" w:rsidR="00F04C41" w:rsidRDefault="00F04C41" w:rsidP="007762A1">
            <w:r w:rsidRPr="0816540A">
              <w:rPr>
                <w:rFonts w:eastAsiaTheme="minorEastAsia"/>
                <w:color w:val="000000" w:themeColor="text1"/>
              </w:rPr>
              <w:t>3.D.11.</w:t>
            </w:r>
          </w:p>
          <w:p w14:paraId="4F5BFD1C" w14:textId="77777777" w:rsidR="00F04C41" w:rsidRDefault="00F04C41" w:rsidP="007762A1">
            <w:r w:rsidRPr="00F05A12">
              <w:t>strategies for improving access to educational and occupational opportunities for people from marginalized groups</w:t>
            </w:r>
          </w:p>
          <w:p w14:paraId="170A04D3" w14:textId="77777777" w:rsidR="00F04C41" w:rsidRDefault="00F04C41" w:rsidP="007762A1"/>
          <w:p w14:paraId="7667CA79" w14:textId="77777777" w:rsidR="00F04C41" w:rsidRDefault="00F04C41" w:rsidP="007762A1">
            <w:r>
              <w:t>3.D.12</w:t>
            </w:r>
          </w:p>
          <w:p w14:paraId="06CF6A2A" w14:textId="77777777" w:rsidR="00F04C41" w:rsidRPr="00480CC2" w:rsidRDefault="00F04C41" w:rsidP="007762A1">
            <w:r w:rsidRPr="00F05A12">
              <w:t xml:space="preserve">ethical and legal issues relevant to career development and career counseling  </w:t>
            </w:r>
          </w:p>
        </w:tc>
        <w:tc>
          <w:tcPr>
            <w:tcW w:w="3058" w:type="dxa"/>
            <w:tcBorders>
              <w:top w:val="double" w:sz="4" w:space="0" w:color="auto"/>
            </w:tcBorders>
          </w:tcPr>
          <w:p w14:paraId="5E287771" w14:textId="77777777" w:rsidR="00F04C41" w:rsidRPr="00480CC2" w:rsidRDefault="00F04C41" w:rsidP="007762A1">
            <w:pPr>
              <w:rPr>
                <w:rFonts w:cs="Times New Roman"/>
                <w:u w:val="single"/>
              </w:rPr>
            </w:pPr>
            <w:r w:rsidRPr="00480CC2">
              <w:rPr>
                <w:rFonts w:cs="Times New Roman"/>
                <w:u w:val="single"/>
              </w:rPr>
              <w:t>TIME 1</w:t>
            </w:r>
          </w:p>
          <w:p w14:paraId="517B0E01" w14:textId="77777777" w:rsidR="00F04C41" w:rsidRPr="00480CC2" w:rsidRDefault="00F04C41" w:rsidP="007762A1">
            <w:pPr>
              <w:rPr>
                <w:rFonts w:cs="Times New Roman"/>
                <w:b/>
              </w:rPr>
            </w:pPr>
            <w:r w:rsidRPr="00480CC2">
              <w:rPr>
                <w:rFonts w:cs="Times New Roman"/>
                <w:b/>
              </w:rPr>
              <w:t xml:space="preserve">CMHC </w:t>
            </w:r>
            <w:r w:rsidRPr="00480CC2">
              <w:rPr>
                <w:rFonts w:cs="Times New Roman"/>
                <w:b/>
                <w:bCs/>
              </w:rPr>
              <w:t>63</w:t>
            </w:r>
            <w:r>
              <w:rPr>
                <w:rFonts w:cs="Times New Roman"/>
                <w:b/>
                <w:bCs/>
              </w:rPr>
              <w:t>58</w:t>
            </w:r>
            <w:r w:rsidRPr="00480CC2">
              <w:rPr>
                <w:rFonts w:cs="Times New Roman"/>
                <w:b/>
                <w:bCs/>
              </w:rPr>
              <w:t xml:space="preserve"> </w:t>
            </w:r>
            <w:r>
              <w:rPr>
                <w:rFonts w:cs="Times New Roman"/>
                <w:b/>
                <w:bCs/>
              </w:rPr>
              <w:t>Career Counseling</w:t>
            </w:r>
          </w:p>
          <w:p w14:paraId="78D5220A" w14:textId="77777777" w:rsidR="00F04C41" w:rsidRPr="00480CC2" w:rsidRDefault="00F04C41" w:rsidP="007762A1">
            <w:pPr>
              <w:rPr>
                <w:rFonts w:cs="Times New Roman"/>
                <w:bCs/>
                <w:i/>
                <w:iCs/>
              </w:rPr>
            </w:pPr>
            <w:r>
              <w:rPr>
                <w:rFonts w:cs="Times New Roman"/>
                <w:bCs/>
                <w:i/>
                <w:iCs/>
              </w:rPr>
              <w:t>Career Case Studies</w:t>
            </w:r>
            <w:r w:rsidRPr="00480CC2">
              <w:rPr>
                <w:rFonts w:cs="Times New Roman"/>
                <w:bCs/>
                <w:i/>
                <w:iCs/>
                <w:color w:val="000000" w:themeColor="text1"/>
              </w:rPr>
              <w:t xml:space="preserve">: </w:t>
            </w:r>
          </w:p>
          <w:p w14:paraId="2387C622" w14:textId="77777777" w:rsidR="00F04C41" w:rsidRPr="00480CC2" w:rsidRDefault="00F04C41" w:rsidP="007762A1">
            <w:pPr>
              <w:rPr>
                <w:rFonts w:cs="Times New Roman"/>
                <w:color w:val="000000" w:themeColor="text1"/>
              </w:rPr>
            </w:pPr>
            <w:r>
              <w:rPr>
                <w:rFonts w:cs="Times New Roman"/>
              </w:rPr>
              <w:t>Students will identify and create intervention plans for issues presented in case study examples that specifically address career marginalization.</w:t>
            </w:r>
          </w:p>
          <w:p w14:paraId="2AC8BA6E" w14:textId="77777777" w:rsidR="00F04C41" w:rsidRPr="00480CC2" w:rsidRDefault="00F04C41" w:rsidP="007762A1">
            <w:pPr>
              <w:rPr>
                <w:rFonts w:cs="Times New Roman"/>
              </w:rPr>
            </w:pPr>
          </w:p>
          <w:p w14:paraId="71A4CAA6"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59FF4773" w14:textId="77777777" w:rsidR="00F04C41" w:rsidRPr="000C6486" w:rsidRDefault="00F04C41" w:rsidP="00B64D67">
            <w:pPr>
              <w:pStyle w:val="ListParagraph"/>
              <w:numPr>
                <w:ilvl w:val="0"/>
                <w:numId w:val="23"/>
              </w:numPr>
              <w:rPr>
                <w:rFonts w:cs="Times New Roman"/>
              </w:rPr>
            </w:pPr>
            <w:r w:rsidRPr="000C6486">
              <w:rPr>
                <w:rFonts w:cs="Times New Roman"/>
              </w:rPr>
              <w:t xml:space="preserve">Canvas Outcomes Rubric Report. </w:t>
            </w:r>
          </w:p>
          <w:p w14:paraId="3164FE70" w14:textId="60B7E7D9" w:rsidR="00F04C41" w:rsidRPr="00613C33" w:rsidRDefault="00F04C41" w:rsidP="00B64D67">
            <w:pPr>
              <w:pStyle w:val="ListParagraph"/>
              <w:numPr>
                <w:ilvl w:val="0"/>
                <w:numId w:val="23"/>
              </w:numPr>
              <w:rPr>
                <w:rFonts w:cs="Times New Roman"/>
              </w:rPr>
            </w:pPr>
            <w:r w:rsidRPr="00613C33">
              <w:rPr>
                <w:rFonts w:cs="Times New Roman"/>
              </w:rPr>
              <w:t>Grade on Case Studies (Grade of 8</w:t>
            </w:r>
            <w:r w:rsidR="005F789C">
              <w:rPr>
                <w:rFonts w:cs="Times New Roman"/>
              </w:rPr>
              <w:t>0</w:t>
            </w:r>
            <w:r w:rsidRPr="00613C33">
              <w:rPr>
                <w:rFonts w:cs="Times New Roman"/>
              </w:rPr>
              <w:t xml:space="preserve">% minimum). </w:t>
            </w:r>
          </w:p>
          <w:p w14:paraId="0A81EB9A" w14:textId="77777777" w:rsidR="00F04C41" w:rsidRDefault="00F04C41" w:rsidP="007762A1">
            <w:pPr>
              <w:rPr>
                <w:rFonts w:cs="Times New Roman"/>
                <w:b/>
                <w:color w:val="000000" w:themeColor="text1"/>
                <w:spacing w:val="-3"/>
              </w:rPr>
            </w:pPr>
          </w:p>
          <w:p w14:paraId="30C777CE" w14:textId="77777777" w:rsidR="0010098E" w:rsidRPr="00CC7459" w:rsidRDefault="0010098E" w:rsidP="0010098E">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6022D4DC" w14:textId="77777777" w:rsidR="00C12C73" w:rsidRPr="00480CC2" w:rsidRDefault="00C12C73" w:rsidP="007762A1">
            <w:pPr>
              <w:rPr>
                <w:rFonts w:cs="Times New Roman"/>
                <w:b/>
                <w:color w:val="000000" w:themeColor="text1"/>
                <w:spacing w:val="-3"/>
              </w:rPr>
            </w:pPr>
          </w:p>
          <w:p w14:paraId="35382F6A" w14:textId="77777777" w:rsidR="00F04C41" w:rsidRPr="00480CC2" w:rsidRDefault="00F04C41" w:rsidP="007762A1">
            <w:pPr>
              <w:rPr>
                <w:rFonts w:cs="Times New Roman"/>
                <w:u w:val="single"/>
              </w:rPr>
            </w:pPr>
            <w:r w:rsidRPr="00480CC2">
              <w:rPr>
                <w:rFonts w:cs="Times New Roman"/>
                <w:u w:val="single"/>
              </w:rPr>
              <w:t>TIME 2</w:t>
            </w:r>
          </w:p>
          <w:p w14:paraId="69861526" w14:textId="4A5B0094" w:rsidR="00F04C41" w:rsidRDefault="003D59CE" w:rsidP="007762A1">
            <w:pPr>
              <w:rPr>
                <w:rFonts w:cs="Times New Roman"/>
                <w:color w:val="000000" w:themeColor="text1"/>
              </w:rPr>
            </w:pPr>
            <w:r>
              <w:rPr>
                <w:rFonts w:cs="Times New Roman"/>
                <w:b/>
                <w:bCs/>
                <w:color w:val="000000" w:themeColor="text1"/>
              </w:rPr>
              <w:t>CMHC 6360 Addi</w:t>
            </w:r>
            <w:r w:rsidR="008C1526">
              <w:rPr>
                <w:rFonts w:cs="Times New Roman"/>
                <w:b/>
                <w:bCs/>
                <w:color w:val="000000" w:themeColor="text1"/>
              </w:rPr>
              <w:t>c</w:t>
            </w:r>
            <w:r>
              <w:rPr>
                <w:rFonts w:cs="Times New Roman"/>
                <w:b/>
                <w:bCs/>
                <w:color w:val="000000" w:themeColor="text1"/>
              </w:rPr>
              <w:t>tions</w:t>
            </w:r>
          </w:p>
          <w:p w14:paraId="146D114C" w14:textId="073A2F46" w:rsidR="003D59CE" w:rsidRPr="003D59CE" w:rsidRDefault="003D59CE" w:rsidP="007762A1">
            <w:pPr>
              <w:rPr>
                <w:rFonts w:cs="Times New Roman"/>
                <w:i/>
                <w:iCs/>
                <w:color w:val="000000" w:themeColor="text1"/>
              </w:rPr>
            </w:pPr>
            <w:r>
              <w:rPr>
                <w:rFonts w:cs="Times New Roman"/>
                <w:i/>
                <w:iCs/>
                <w:color w:val="000000" w:themeColor="text1"/>
              </w:rPr>
              <w:t>Comprehen</w:t>
            </w:r>
            <w:r w:rsidR="00772498">
              <w:rPr>
                <w:rFonts w:cs="Times New Roman"/>
                <w:i/>
                <w:iCs/>
                <w:color w:val="000000" w:themeColor="text1"/>
              </w:rPr>
              <w:t>si</w:t>
            </w:r>
            <w:r>
              <w:rPr>
                <w:rFonts w:cs="Times New Roman"/>
                <w:i/>
                <w:iCs/>
                <w:color w:val="000000" w:themeColor="text1"/>
              </w:rPr>
              <w:t>ve Case Study</w:t>
            </w:r>
          </w:p>
          <w:p w14:paraId="743F72D9" w14:textId="1F032653" w:rsidR="003D59CE" w:rsidRPr="00B4083A" w:rsidRDefault="00927C9C" w:rsidP="007762A1">
            <w:pPr>
              <w:rPr>
                <w:rFonts w:cs="Times New Roman"/>
              </w:rPr>
            </w:pPr>
            <w:r w:rsidRPr="00B4083A">
              <w:rPr>
                <w:rFonts w:cs="Times New Roman"/>
              </w:rPr>
              <w:t>As part of the comprehensive</w:t>
            </w:r>
            <w:r w:rsidR="00B4083A" w:rsidRPr="00B4083A">
              <w:rPr>
                <w:rFonts w:cs="Times New Roman"/>
              </w:rPr>
              <w:t xml:space="preserve"> case study, students will include assessment of career and vocation.</w:t>
            </w:r>
          </w:p>
          <w:p w14:paraId="635C2B8A" w14:textId="77777777" w:rsidR="003D59CE" w:rsidRDefault="003D59CE" w:rsidP="007762A1">
            <w:pPr>
              <w:rPr>
                <w:rFonts w:cs="Times New Roman"/>
                <w:b/>
                <w:bCs/>
              </w:rPr>
            </w:pPr>
          </w:p>
          <w:p w14:paraId="57E633C3" w14:textId="4125D4A9" w:rsidR="00F04C41" w:rsidRDefault="00F04C41" w:rsidP="007762A1">
            <w:pPr>
              <w:rPr>
                <w:rFonts w:cs="Times New Roman"/>
                <w:b/>
                <w:bCs/>
              </w:rPr>
            </w:pPr>
            <w:r w:rsidRPr="00480CC2">
              <w:rPr>
                <w:rFonts w:cs="Times New Roman"/>
                <w:b/>
                <w:bCs/>
              </w:rPr>
              <w:t>Data Collection:</w:t>
            </w:r>
          </w:p>
          <w:p w14:paraId="126CCA11" w14:textId="77777777" w:rsidR="00B64D67" w:rsidRPr="000C6486" w:rsidRDefault="00B64D67" w:rsidP="00B64D67">
            <w:pPr>
              <w:pStyle w:val="ListParagraph"/>
              <w:numPr>
                <w:ilvl w:val="0"/>
                <w:numId w:val="23"/>
              </w:numPr>
              <w:rPr>
                <w:rFonts w:cs="Times New Roman"/>
              </w:rPr>
            </w:pPr>
            <w:r w:rsidRPr="000C6486">
              <w:rPr>
                <w:rFonts w:cs="Times New Roman"/>
              </w:rPr>
              <w:t xml:space="preserve">Canvas Outcomes Rubric Report. </w:t>
            </w:r>
          </w:p>
          <w:p w14:paraId="4BD24E78" w14:textId="77777777" w:rsidR="00F04C41" w:rsidRPr="0010098E" w:rsidRDefault="00B64D67" w:rsidP="005032F5">
            <w:pPr>
              <w:pStyle w:val="ListParagraph"/>
              <w:numPr>
                <w:ilvl w:val="0"/>
                <w:numId w:val="23"/>
              </w:numPr>
              <w:rPr>
                <w:rFonts w:cs="Times New Roman"/>
                <w:b/>
                <w:bCs/>
              </w:rPr>
            </w:pPr>
            <w:r w:rsidRPr="00613C33">
              <w:rPr>
                <w:rFonts w:cs="Times New Roman"/>
              </w:rPr>
              <w:t xml:space="preserve">Grade on </w:t>
            </w:r>
            <w:r>
              <w:rPr>
                <w:rFonts w:cs="Times New Roman"/>
              </w:rPr>
              <w:t xml:space="preserve">career and </w:t>
            </w:r>
            <w:r w:rsidR="005F789C">
              <w:rPr>
                <w:rFonts w:cs="Times New Roman"/>
              </w:rPr>
              <w:t>vocation part of comprehensive case study.</w:t>
            </w:r>
            <w:r w:rsidRPr="00613C33">
              <w:rPr>
                <w:rFonts w:cs="Times New Roman"/>
              </w:rPr>
              <w:t xml:space="preserve"> (Grade of 8</w:t>
            </w:r>
            <w:r>
              <w:rPr>
                <w:rFonts w:cs="Times New Roman"/>
              </w:rPr>
              <w:t>0</w:t>
            </w:r>
            <w:r w:rsidRPr="00613C33">
              <w:rPr>
                <w:rFonts w:cs="Times New Roman"/>
              </w:rPr>
              <w:t xml:space="preserve">% minimum). </w:t>
            </w:r>
          </w:p>
          <w:p w14:paraId="38EB5671" w14:textId="77777777" w:rsidR="005C5361" w:rsidRDefault="005C5361" w:rsidP="005C5361">
            <w:pPr>
              <w:pStyle w:val="ListParagraph"/>
              <w:ind w:left="360"/>
              <w:rPr>
                <w:rFonts w:cs="Times New Roman"/>
                <w:b/>
                <w:bCs/>
                <w:color w:val="EE0000"/>
              </w:rPr>
            </w:pPr>
          </w:p>
          <w:p w14:paraId="749EE25C" w14:textId="6621C765" w:rsidR="005C5361" w:rsidRPr="00CC7459" w:rsidRDefault="005C5361" w:rsidP="005C5361">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3CBFB70A" w14:textId="0FA42511" w:rsidR="0010098E" w:rsidRPr="0010098E" w:rsidRDefault="0010098E" w:rsidP="0010098E">
            <w:pPr>
              <w:rPr>
                <w:rFonts w:cs="Times New Roman"/>
                <w:b/>
                <w:bCs/>
              </w:rPr>
            </w:pPr>
          </w:p>
        </w:tc>
      </w:tr>
      <w:tr w:rsidR="00F04C41" w:rsidRPr="00480CC2" w14:paraId="31E9EDA3" w14:textId="77777777" w:rsidTr="002C5282">
        <w:trPr>
          <w:trHeight w:val="374"/>
        </w:trPr>
        <w:tc>
          <w:tcPr>
            <w:tcW w:w="3410" w:type="dxa"/>
          </w:tcPr>
          <w:p w14:paraId="54051075" w14:textId="77777777" w:rsidR="00F04C41" w:rsidRPr="00480CC2" w:rsidRDefault="00F04C41" w:rsidP="007762A1"/>
        </w:tc>
        <w:tc>
          <w:tcPr>
            <w:tcW w:w="3045" w:type="dxa"/>
          </w:tcPr>
          <w:p w14:paraId="615549DE" w14:textId="77777777" w:rsidR="00F04C41" w:rsidRPr="00480CC2" w:rsidRDefault="00F04C41" w:rsidP="007762A1"/>
        </w:tc>
        <w:tc>
          <w:tcPr>
            <w:tcW w:w="3058" w:type="dxa"/>
          </w:tcPr>
          <w:p w14:paraId="1FFFC309" w14:textId="77777777" w:rsidR="00F04C41" w:rsidRPr="00480CC2" w:rsidRDefault="00F04C41" w:rsidP="007762A1"/>
        </w:tc>
      </w:tr>
    </w:tbl>
    <w:p w14:paraId="764E56FC" w14:textId="77777777" w:rsidR="00F04C41" w:rsidRPr="00480CC2" w:rsidRDefault="00F04C41" w:rsidP="00F04C41"/>
    <w:p w14:paraId="366BFA68" w14:textId="77777777" w:rsidR="00F04C41" w:rsidRPr="00480CC2" w:rsidRDefault="00F04C41" w:rsidP="00F04C41"/>
    <w:p w14:paraId="6772412B" w14:textId="77777777" w:rsidR="00F04C41" w:rsidRPr="00480CC2" w:rsidRDefault="00F04C41" w:rsidP="00F04C41">
      <w:r w:rsidRPr="00480CC2">
        <w:br w:type="page"/>
      </w:r>
    </w:p>
    <w:tbl>
      <w:tblPr>
        <w:tblStyle w:val="TableGrid"/>
        <w:tblpPr w:leftFromText="180" w:rightFromText="180" w:vertAnchor="page" w:horzAnchor="margin" w:tblpY="1837"/>
        <w:tblW w:w="0" w:type="auto"/>
        <w:tblLook w:val="04A0" w:firstRow="1" w:lastRow="0" w:firstColumn="1" w:lastColumn="0" w:noHBand="0" w:noVBand="1"/>
      </w:tblPr>
      <w:tblGrid>
        <w:gridCol w:w="3354"/>
        <w:gridCol w:w="2998"/>
        <w:gridCol w:w="2998"/>
      </w:tblGrid>
      <w:tr w:rsidR="00F04C41" w:rsidRPr="00480CC2" w14:paraId="63F6FA5E"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253B0336" w14:textId="77777777" w:rsidR="00F04C41" w:rsidRPr="00480CC2" w:rsidRDefault="00F04C41" w:rsidP="007762A1">
            <w:pPr>
              <w:jc w:val="center"/>
              <w:rPr>
                <w:b/>
                <w:bCs/>
                <w:color w:val="ADADAD" w:themeColor="background2" w:themeShade="BF"/>
              </w:rPr>
            </w:pPr>
            <w:r w:rsidRPr="00480CC2">
              <w:rPr>
                <w:b/>
                <w:bCs/>
              </w:rPr>
              <w:lastRenderedPageBreak/>
              <w:t>COUNSELING PRACTICE AND RELATIONSHIPS</w:t>
            </w:r>
          </w:p>
        </w:tc>
      </w:tr>
      <w:tr w:rsidR="00F04C41" w:rsidRPr="00480CC2" w14:paraId="046B1FDA" w14:textId="77777777" w:rsidTr="007762A1">
        <w:tc>
          <w:tcPr>
            <w:tcW w:w="3444" w:type="dxa"/>
            <w:tcBorders>
              <w:top w:val="double" w:sz="4" w:space="0" w:color="auto"/>
              <w:left w:val="double" w:sz="4" w:space="0" w:color="auto"/>
              <w:bottom w:val="double" w:sz="4" w:space="0" w:color="auto"/>
              <w:right w:val="double" w:sz="4" w:space="0" w:color="auto"/>
            </w:tcBorders>
          </w:tcPr>
          <w:p w14:paraId="14EFDA7E"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509DCE4B"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50FFE7C4" w14:textId="77777777" w:rsidR="00F04C41" w:rsidRPr="00480CC2" w:rsidRDefault="00F04C41" w:rsidP="007762A1">
            <w:pPr>
              <w:jc w:val="center"/>
            </w:pPr>
            <w:r w:rsidRPr="00480CC2">
              <w:t>Data Collection Method</w:t>
            </w:r>
          </w:p>
        </w:tc>
      </w:tr>
      <w:tr w:rsidR="00F04C41" w:rsidRPr="00480CC2" w14:paraId="0E72BE04" w14:textId="77777777" w:rsidTr="007762A1">
        <w:tc>
          <w:tcPr>
            <w:tcW w:w="3444" w:type="dxa"/>
            <w:tcBorders>
              <w:top w:val="double" w:sz="4" w:space="0" w:color="auto"/>
            </w:tcBorders>
          </w:tcPr>
          <w:p w14:paraId="1CB192EA" w14:textId="77777777" w:rsidR="00F04C41" w:rsidRPr="00480CC2" w:rsidRDefault="00F04C41" w:rsidP="007762A1">
            <w:pPr>
              <w:rPr>
                <w:rFonts w:cs="Times New Roman"/>
                <w:b/>
                <w:bCs/>
                <w:u w:val="single"/>
              </w:rPr>
            </w:pPr>
            <w:r w:rsidRPr="00480CC2">
              <w:rPr>
                <w:rFonts w:cs="Times New Roman"/>
                <w:b/>
                <w:bCs/>
                <w:u w:val="single"/>
              </w:rPr>
              <w:t>KPI 5</w:t>
            </w:r>
          </w:p>
          <w:p w14:paraId="635DCEA2" w14:textId="77777777" w:rsidR="00F04C41" w:rsidRPr="00480CC2" w:rsidRDefault="00F04C41" w:rsidP="007762A1">
            <w:pPr>
              <w:rPr>
                <w:rFonts w:cs="Times New Roman"/>
              </w:rPr>
            </w:pPr>
            <w:r w:rsidRPr="00480CC2">
              <w:rPr>
                <w:rFonts w:cs="Times New Roman"/>
              </w:rPr>
              <w:t xml:space="preserve">Students will demonstrate </w:t>
            </w:r>
            <w:r>
              <w:rPr>
                <w:rFonts w:cs="Times New Roman"/>
              </w:rPr>
              <w:t xml:space="preserve">understanding </w:t>
            </w:r>
            <w:r w:rsidRPr="00480CC2">
              <w:rPr>
                <w:rFonts w:cs="Times New Roman"/>
              </w:rPr>
              <w:t>and apply evidenced-based counseling theories</w:t>
            </w:r>
            <w:r>
              <w:rPr>
                <w:rFonts w:cs="Times New Roman"/>
              </w:rPr>
              <w:t xml:space="preserve"> </w:t>
            </w:r>
            <w:r w:rsidRPr="00480CC2">
              <w:rPr>
                <w:rFonts w:cs="Times New Roman"/>
              </w:rPr>
              <w:t xml:space="preserve">for case </w:t>
            </w:r>
            <w:r>
              <w:rPr>
                <w:rFonts w:cs="Times New Roman"/>
              </w:rPr>
              <w:t>c</w:t>
            </w:r>
            <w:r w:rsidRPr="00480CC2">
              <w:rPr>
                <w:rFonts w:cs="Times New Roman"/>
              </w:rPr>
              <w:t xml:space="preserve">onceptualization skills, treatment planning, and intervention with diverse clients. </w:t>
            </w:r>
          </w:p>
          <w:p w14:paraId="20CCFC76" w14:textId="77777777" w:rsidR="00F04C41" w:rsidRPr="00480CC2" w:rsidRDefault="00F04C41" w:rsidP="007762A1">
            <w:pPr>
              <w:rPr>
                <w:rFonts w:cs="Times New Roman"/>
                <w:b/>
                <w:bCs/>
                <w:u w:val="single"/>
              </w:rPr>
            </w:pPr>
          </w:p>
          <w:p w14:paraId="72FE0C03" w14:textId="77777777" w:rsidR="00F04C41" w:rsidRPr="00480CC2" w:rsidRDefault="00F04C41" w:rsidP="007762A1">
            <w:pPr>
              <w:rPr>
                <w:rFonts w:cs="Times New Roman"/>
              </w:rPr>
            </w:pPr>
            <w:r w:rsidRPr="00480CC2">
              <w:rPr>
                <w:rFonts w:cs="Times New Roman"/>
              </w:rPr>
              <w:t xml:space="preserve">* Knowledge and Skill </w:t>
            </w:r>
          </w:p>
          <w:p w14:paraId="171FC46E" w14:textId="77777777" w:rsidR="00F04C41" w:rsidRPr="00480CC2" w:rsidRDefault="00F04C41" w:rsidP="007762A1">
            <w:pPr>
              <w:rPr>
                <w:rFonts w:cs="Times New Roman"/>
              </w:rPr>
            </w:pPr>
          </w:p>
          <w:p w14:paraId="38BF74D2" w14:textId="77777777" w:rsidR="00F04C41" w:rsidRPr="00480CC2" w:rsidRDefault="00F04C41" w:rsidP="007762A1"/>
        </w:tc>
        <w:tc>
          <w:tcPr>
            <w:tcW w:w="3066" w:type="dxa"/>
            <w:tcBorders>
              <w:top w:val="double" w:sz="4" w:space="0" w:color="auto"/>
            </w:tcBorders>
          </w:tcPr>
          <w:p w14:paraId="23F1735C"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3.E.1.</w:t>
            </w:r>
          </w:p>
          <w:p w14:paraId="00E34673" w14:textId="77777777" w:rsidR="00F04C41" w:rsidRPr="00480CC2" w:rsidRDefault="00F04C41" w:rsidP="007762A1">
            <w:pPr>
              <w:rPr>
                <w:rFonts w:eastAsia="Times New Roman"/>
                <w:color w:val="000000"/>
              </w:rPr>
            </w:pPr>
            <w:r w:rsidRPr="00480CC2">
              <w:rPr>
                <w:rFonts w:eastAsia="Times New Roman" w:cs="Times New Roman"/>
                <w:color w:val="000000"/>
              </w:rPr>
              <w:t xml:space="preserve">theories and models of counseling, including relevance </w:t>
            </w:r>
          </w:p>
          <w:p w14:paraId="2A125BD5"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to clients from diverse cultural backgrounds</w:t>
            </w:r>
          </w:p>
          <w:p w14:paraId="1D59BABF" w14:textId="77777777" w:rsidR="00F04C41" w:rsidRPr="00480CC2" w:rsidRDefault="00F04C41" w:rsidP="007762A1">
            <w:pPr>
              <w:rPr>
                <w:rFonts w:cs="Times New Roman"/>
              </w:rPr>
            </w:pPr>
          </w:p>
          <w:p w14:paraId="165DF17E" w14:textId="77777777" w:rsidR="00F04C41" w:rsidRPr="00480CC2" w:rsidRDefault="00F04C41" w:rsidP="007762A1">
            <w:pPr>
              <w:rPr>
                <w:rFonts w:cs="Times New Roman"/>
              </w:rPr>
            </w:pPr>
            <w:r w:rsidRPr="00480CC2">
              <w:rPr>
                <w:rFonts w:cs="Times New Roman"/>
              </w:rPr>
              <w:t>3.E.3.</w:t>
            </w:r>
          </w:p>
          <w:p w14:paraId="2D061E2B"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 xml:space="preserve">case conceptualization skills using a variety of models </w:t>
            </w:r>
          </w:p>
          <w:p w14:paraId="5EC019F8"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and approaches</w:t>
            </w:r>
          </w:p>
          <w:p w14:paraId="0AB12616" w14:textId="77777777" w:rsidR="00F04C41" w:rsidRPr="00480CC2" w:rsidRDefault="00F04C41" w:rsidP="007762A1">
            <w:pPr>
              <w:rPr>
                <w:rFonts w:cs="Times New Roman"/>
                <w:color w:val="000000" w:themeColor="text1"/>
              </w:rPr>
            </w:pPr>
          </w:p>
          <w:p w14:paraId="490ED3D6"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3.E.9.</w:t>
            </w:r>
          </w:p>
          <w:p w14:paraId="58E19B46" w14:textId="77777777" w:rsidR="00F04C41" w:rsidRPr="00480CC2" w:rsidRDefault="00F04C41" w:rsidP="007762A1">
            <w:pPr>
              <w:rPr>
                <w:rFonts w:eastAsia="Times New Roman" w:cs="Times New Roman"/>
                <w:color w:val="000000"/>
              </w:rPr>
            </w:pPr>
            <w:r w:rsidRPr="00480CC2">
              <w:rPr>
                <w:rFonts w:eastAsia="Times New Roman" w:cs="Times New Roman"/>
                <w:color w:val="000000"/>
              </w:rPr>
              <w:t xml:space="preserve">interviewing, attending, and listening skills in the </w:t>
            </w:r>
          </w:p>
          <w:p w14:paraId="620EA0CC" w14:textId="77777777" w:rsidR="00F04C41" w:rsidRPr="00480CC2" w:rsidRDefault="00F04C41" w:rsidP="007762A1">
            <w:r w:rsidRPr="00480CC2">
              <w:rPr>
                <w:rFonts w:eastAsia="Times New Roman" w:cs="Times New Roman"/>
                <w:color w:val="000000"/>
              </w:rPr>
              <w:t>counseling process</w:t>
            </w:r>
          </w:p>
        </w:tc>
        <w:tc>
          <w:tcPr>
            <w:tcW w:w="3066" w:type="dxa"/>
            <w:tcBorders>
              <w:top w:val="double" w:sz="4" w:space="0" w:color="auto"/>
            </w:tcBorders>
          </w:tcPr>
          <w:p w14:paraId="663BA02D" w14:textId="77777777" w:rsidR="00F04C41" w:rsidRPr="00480CC2" w:rsidRDefault="00F04C41" w:rsidP="007762A1">
            <w:pPr>
              <w:rPr>
                <w:rFonts w:cs="Times New Roman"/>
                <w:u w:val="single"/>
              </w:rPr>
            </w:pPr>
            <w:r w:rsidRPr="00480CC2">
              <w:rPr>
                <w:rFonts w:cs="Times New Roman"/>
                <w:u w:val="single"/>
              </w:rPr>
              <w:t>TIME 1</w:t>
            </w:r>
          </w:p>
          <w:p w14:paraId="187CD809" w14:textId="77777777" w:rsidR="00F04C41" w:rsidRPr="00480CC2" w:rsidRDefault="00F04C41" w:rsidP="007762A1">
            <w:pPr>
              <w:rPr>
                <w:rFonts w:cs="Times New Roman"/>
                <w:b/>
              </w:rPr>
            </w:pPr>
            <w:r w:rsidRPr="00480CC2">
              <w:rPr>
                <w:rFonts w:cs="Times New Roman"/>
                <w:b/>
              </w:rPr>
              <w:t>CMHC 5310 Individual Counseling Theories</w:t>
            </w:r>
          </w:p>
          <w:p w14:paraId="08788426" w14:textId="6B485698" w:rsidR="00F04C41" w:rsidRPr="009B64CD" w:rsidRDefault="00F37130" w:rsidP="007762A1">
            <w:pPr>
              <w:rPr>
                <w:rFonts w:cs="Times New Roman"/>
                <w:bCs/>
                <w:i/>
                <w:iCs/>
              </w:rPr>
            </w:pPr>
            <w:r>
              <w:rPr>
                <w:rFonts w:cs="Times New Roman"/>
                <w:bCs/>
                <w:i/>
                <w:iCs/>
              </w:rPr>
              <w:t>Personal</w:t>
            </w:r>
            <w:r w:rsidRPr="009B64CD">
              <w:rPr>
                <w:rFonts w:cs="Times New Roman"/>
                <w:bCs/>
                <w:i/>
                <w:iCs/>
              </w:rPr>
              <w:t xml:space="preserve"> </w:t>
            </w:r>
            <w:r w:rsidR="00F04C41" w:rsidRPr="009B64CD">
              <w:rPr>
                <w:rFonts w:cs="Times New Roman"/>
                <w:bCs/>
                <w:i/>
                <w:iCs/>
              </w:rPr>
              <w:t xml:space="preserve">Theoretical </w:t>
            </w:r>
            <w:r>
              <w:rPr>
                <w:rFonts w:cs="Times New Roman"/>
                <w:bCs/>
                <w:i/>
                <w:iCs/>
              </w:rPr>
              <w:t>Model</w:t>
            </w:r>
            <w:r w:rsidR="00F04C41" w:rsidRPr="009B64CD">
              <w:rPr>
                <w:rFonts w:cs="Times New Roman"/>
                <w:bCs/>
                <w:i/>
                <w:iCs/>
              </w:rPr>
              <w:t xml:space="preserve"> </w:t>
            </w:r>
            <w:r>
              <w:rPr>
                <w:rFonts w:cs="Times New Roman"/>
                <w:bCs/>
                <w:i/>
                <w:iCs/>
              </w:rPr>
              <w:t>and Presentation</w:t>
            </w:r>
          </w:p>
          <w:p w14:paraId="12726619" w14:textId="77777777" w:rsidR="00F04C41" w:rsidRPr="00480CC2" w:rsidRDefault="00F04C41" w:rsidP="007762A1">
            <w:pPr>
              <w:rPr>
                <w:rFonts w:cs="Times New Roman"/>
              </w:rPr>
            </w:pPr>
            <w:r w:rsidRPr="00480CC2">
              <w:rPr>
                <w:rFonts w:cs="Times New Roman"/>
              </w:rPr>
              <w:t>(</w:t>
            </w:r>
            <w:r>
              <w:rPr>
                <w:rFonts w:cs="Times New Roman"/>
              </w:rPr>
              <w:t>Formative</w:t>
            </w:r>
            <w:r w:rsidRPr="00480CC2">
              <w:rPr>
                <w:rFonts w:cs="Times New Roman"/>
              </w:rPr>
              <w:t xml:space="preserve"> Evaluation)</w:t>
            </w:r>
          </w:p>
          <w:p w14:paraId="49C37AB7" w14:textId="77777777" w:rsidR="00F04C41" w:rsidRPr="00480CC2" w:rsidRDefault="00F04C41" w:rsidP="007762A1">
            <w:pPr>
              <w:rPr>
                <w:rFonts w:cs="Times New Roman"/>
              </w:rPr>
            </w:pPr>
            <w:r w:rsidRPr="00480CC2">
              <w:rPr>
                <w:rFonts w:cs="Times New Roman"/>
              </w:rPr>
              <w:t xml:space="preserve">Students will demonstrate knowledge of evidence-based counseling theories </w:t>
            </w:r>
            <w:r>
              <w:rPr>
                <w:rFonts w:cs="Times New Roman"/>
              </w:rPr>
              <w:t>and the application of theory.</w:t>
            </w:r>
            <w:r w:rsidRPr="00480CC2">
              <w:rPr>
                <w:rFonts w:cs="Times New Roman"/>
              </w:rPr>
              <w:t xml:space="preserve"> </w:t>
            </w:r>
          </w:p>
          <w:p w14:paraId="6B4789B5" w14:textId="77777777" w:rsidR="00F04C41" w:rsidRPr="00480CC2" w:rsidRDefault="00F04C41" w:rsidP="007762A1">
            <w:pPr>
              <w:rPr>
                <w:rFonts w:cs="Times New Roman"/>
              </w:rPr>
            </w:pPr>
          </w:p>
          <w:p w14:paraId="327ACCAE"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2C0B06A7" w14:textId="77777777" w:rsidR="00F04C41" w:rsidRDefault="00F04C41" w:rsidP="00F04C41">
            <w:pPr>
              <w:pStyle w:val="ListParagraph"/>
              <w:numPr>
                <w:ilvl w:val="0"/>
                <w:numId w:val="34"/>
              </w:numPr>
              <w:rPr>
                <w:rFonts w:cs="Times New Roman"/>
              </w:rPr>
            </w:pPr>
            <w:r w:rsidRPr="00E06B11">
              <w:rPr>
                <w:rFonts w:cs="Times New Roman"/>
              </w:rPr>
              <w:t xml:space="preserve">Canvas Outcomes Rubric Report. </w:t>
            </w:r>
          </w:p>
          <w:p w14:paraId="3E0B0D89" w14:textId="05309EED" w:rsidR="00F04C41" w:rsidRPr="00E06B11" w:rsidRDefault="00F04C41" w:rsidP="00F04C41">
            <w:pPr>
              <w:pStyle w:val="ListParagraph"/>
              <w:numPr>
                <w:ilvl w:val="0"/>
                <w:numId w:val="34"/>
              </w:numPr>
              <w:rPr>
                <w:rFonts w:cs="Times New Roman"/>
              </w:rPr>
            </w:pPr>
            <w:r w:rsidRPr="00E06B11">
              <w:rPr>
                <w:rFonts w:cs="Times New Roman"/>
              </w:rPr>
              <w:t xml:space="preserve">Grade on </w:t>
            </w:r>
            <w:r w:rsidR="007B6115">
              <w:t xml:space="preserve"> </w:t>
            </w:r>
            <w:r w:rsidR="007B6115" w:rsidRPr="007B6115">
              <w:rPr>
                <w:rFonts w:cs="Times New Roman"/>
              </w:rPr>
              <w:t xml:space="preserve">Personal Theoretical Model and Presentation </w:t>
            </w:r>
            <w:r w:rsidRPr="00423A77">
              <w:t>(8</w:t>
            </w:r>
            <w:r w:rsidR="00547592">
              <w:t>0</w:t>
            </w:r>
            <w:r w:rsidRPr="00423A77">
              <w:t>% minimum).</w:t>
            </w:r>
          </w:p>
          <w:p w14:paraId="49130494" w14:textId="77777777" w:rsidR="00F04C41" w:rsidRDefault="00F04C41" w:rsidP="007762A1">
            <w:pPr>
              <w:rPr>
                <w:rFonts w:cs="Times New Roman"/>
                <w:b/>
                <w:color w:val="000000" w:themeColor="text1"/>
                <w:spacing w:val="-3"/>
              </w:rPr>
            </w:pPr>
          </w:p>
          <w:p w14:paraId="6F372C89" w14:textId="2A8CD47B" w:rsidR="00CE639A" w:rsidRPr="00CC7459" w:rsidRDefault="00CE639A" w:rsidP="00CE639A">
            <w:pPr>
              <w:pStyle w:val="ListParagraph"/>
              <w:ind w:left="360"/>
              <w:rPr>
                <w:rFonts w:cs="Times New Roman"/>
                <w:b/>
                <w:bCs/>
                <w:color w:val="EE0000"/>
              </w:rPr>
            </w:pPr>
            <w:r>
              <w:rPr>
                <w:rFonts w:cs="Times New Roman"/>
                <w:b/>
                <w:bCs/>
                <w:color w:val="EE0000"/>
              </w:rPr>
              <w:t>92</w:t>
            </w:r>
            <w:r w:rsidRPr="00CC7459">
              <w:rPr>
                <w:rFonts w:cs="Times New Roman"/>
                <w:b/>
                <w:bCs/>
                <w:color w:val="EE0000"/>
              </w:rPr>
              <w:t>% of students scored at least above 80%.  This exceeds the threshold for this KPI.</w:t>
            </w:r>
          </w:p>
          <w:p w14:paraId="56E6CC44" w14:textId="77777777" w:rsidR="00CE639A" w:rsidRPr="00480CC2" w:rsidRDefault="00CE639A" w:rsidP="007762A1">
            <w:pPr>
              <w:rPr>
                <w:rFonts w:cs="Times New Roman"/>
                <w:b/>
                <w:color w:val="000000" w:themeColor="text1"/>
                <w:spacing w:val="-3"/>
              </w:rPr>
            </w:pPr>
          </w:p>
          <w:p w14:paraId="79A38A5D" w14:textId="77777777" w:rsidR="00F04C41" w:rsidRPr="00480CC2" w:rsidRDefault="00F04C41" w:rsidP="007762A1">
            <w:pPr>
              <w:rPr>
                <w:rFonts w:cs="Times New Roman"/>
                <w:u w:val="single"/>
              </w:rPr>
            </w:pPr>
            <w:r w:rsidRPr="00480CC2">
              <w:rPr>
                <w:rFonts w:cs="Times New Roman"/>
                <w:u w:val="single"/>
              </w:rPr>
              <w:t>TIME 2</w:t>
            </w:r>
          </w:p>
          <w:p w14:paraId="12000182" w14:textId="4AA03FA1" w:rsidR="00F04C41" w:rsidRPr="00480CC2" w:rsidRDefault="00F04C41" w:rsidP="007762A1">
            <w:pPr>
              <w:rPr>
                <w:rFonts w:cs="Times New Roman"/>
                <w:b/>
                <w:i/>
                <w:iCs/>
                <w:color w:val="000000" w:themeColor="text1"/>
              </w:rPr>
            </w:pPr>
            <w:r w:rsidRPr="00480CC2">
              <w:rPr>
                <w:rFonts w:cs="Times New Roman"/>
                <w:bCs/>
                <w:i/>
                <w:iCs/>
                <w:color w:val="000000" w:themeColor="text1"/>
                <w:spacing w:val="-3"/>
              </w:rPr>
              <w:t xml:space="preserve"> </w:t>
            </w:r>
            <w:r w:rsidRPr="00480CC2">
              <w:rPr>
                <w:rFonts w:cs="Times New Roman"/>
                <w:b/>
                <w:i/>
                <w:iCs/>
                <w:color w:val="000000" w:themeColor="text1"/>
                <w:spacing w:val="-3"/>
              </w:rPr>
              <w:t>C</w:t>
            </w:r>
            <w:r w:rsidRPr="00480CC2">
              <w:rPr>
                <w:rFonts w:cs="Times New Roman"/>
                <w:b/>
                <w:i/>
                <w:iCs/>
              </w:rPr>
              <w:t xml:space="preserve">MHC 6370: Clinical Supervision: </w:t>
            </w:r>
            <w:r w:rsidR="007A4B86">
              <w:rPr>
                <w:rFonts w:cs="Times New Roman"/>
                <w:b/>
                <w:i/>
                <w:iCs/>
              </w:rPr>
              <w:t>Internship II</w:t>
            </w:r>
            <w:r>
              <w:rPr>
                <w:rFonts w:cs="Times New Roman"/>
                <w:b/>
                <w:i/>
                <w:iCs/>
              </w:rPr>
              <w:t xml:space="preserve"> </w:t>
            </w:r>
          </w:p>
          <w:p w14:paraId="2546851C" w14:textId="32FBB616" w:rsidR="00F04C41" w:rsidRPr="00480CC2" w:rsidRDefault="00F04C41" w:rsidP="007762A1">
            <w:pPr>
              <w:rPr>
                <w:rStyle w:val="normaltextrun"/>
                <w:color w:val="000000"/>
                <w:bdr w:val="none" w:sz="0" w:space="0" w:color="auto" w:frame="1"/>
              </w:rPr>
            </w:pPr>
            <w:r w:rsidRPr="00480CC2">
              <w:rPr>
                <w:rStyle w:val="normaltextrun"/>
                <w:rFonts w:cs="Times New Roman"/>
                <w:i/>
                <w:iCs/>
                <w:color w:val="000000"/>
                <w:bdr w:val="none" w:sz="0" w:space="0" w:color="auto" w:frame="1"/>
              </w:rPr>
              <w:t>Basic Skills Analysis &amp; Case Presentation</w:t>
            </w:r>
            <w:r w:rsidR="003F71D1">
              <w:rPr>
                <w:rStyle w:val="normaltextrun"/>
                <w:rFonts w:cs="Times New Roman"/>
                <w:i/>
                <w:iCs/>
                <w:color w:val="000000"/>
                <w:bdr w:val="none" w:sz="0" w:space="0" w:color="auto" w:frame="1"/>
              </w:rPr>
              <w:t>,</w:t>
            </w:r>
            <w:r w:rsidR="003F71D1">
              <w:rPr>
                <w:rStyle w:val="normaltextrun"/>
                <w:i/>
                <w:iCs/>
                <w:color w:val="000000"/>
                <w:bdr w:val="none" w:sz="0" w:space="0" w:color="auto" w:frame="1"/>
              </w:rPr>
              <w:t xml:space="preserve"> CCS-R</w:t>
            </w:r>
            <w:r w:rsidRPr="00480CC2">
              <w:rPr>
                <w:rStyle w:val="normaltextrun"/>
                <w:rFonts w:cs="Times New Roman"/>
                <w:i/>
                <w:iCs/>
                <w:color w:val="000000"/>
                <w:bdr w:val="none" w:sz="0" w:space="0" w:color="auto" w:frame="1"/>
              </w:rPr>
              <w:t xml:space="preserve"> </w:t>
            </w:r>
          </w:p>
          <w:p w14:paraId="1D6D5572" w14:textId="77777777" w:rsidR="00F04C41" w:rsidRPr="00480CC2" w:rsidRDefault="00F04C41" w:rsidP="007762A1">
            <w:r w:rsidRPr="00480CC2">
              <w:rPr>
                <w:rFonts w:cs="Times New Roman"/>
              </w:rPr>
              <w:t>(Summative Evaluation)</w:t>
            </w:r>
          </w:p>
          <w:p w14:paraId="20D30446" w14:textId="7F492FFE" w:rsidR="00F04C41" w:rsidRPr="00480CC2" w:rsidRDefault="00F04C41" w:rsidP="007762A1">
            <w:pPr>
              <w:rPr>
                <w:rFonts w:cs="Times New Roman"/>
                <w:color w:val="000000" w:themeColor="text1"/>
              </w:rPr>
            </w:pPr>
            <w:r w:rsidRPr="00480CC2">
              <w:rPr>
                <w:rFonts w:cs="Times New Roman"/>
                <w:color w:val="000000" w:themeColor="text1"/>
              </w:rPr>
              <w:t>Students will conduct a video-recorded therapy session, identify and process clinical skills, and present the development of the client case conceptualization and treatment plan using basic counseling skills</w:t>
            </w:r>
            <w:r w:rsidRPr="00480CC2">
              <w:rPr>
                <w:rFonts w:eastAsia="Times New Roman" w:cs="Times New Roman"/>
                <w:color w:val="000000"/>
              </w:rPr>
              <w:t xml:space="preserve"> during the </w:t>
            </w:r>
            <w:r w:rsidR="007A4B86">
              <w:rPr>
                <w:rFonts w:eastAsia="Times New Roman" w:cs="Times New Roman"/>
                <w:color w:val="000000"/>
              </w:rPr>
              <w:t>Internship</w:t>
            </w:r>
            <w:r w:rsidR="00D57C8E">
              <w:rPr>
                <w:rFonts w:eastAsia="Times New Roman" w:cs="Times New Roman"/>
                <w:color w:val="000000"/>
              </w:rPr>
              <w:t xml:space="preserve"> </w:t>
            </w:r>
            <w:r w:rsidRPr="00480CC2">
              <w:rPr>
                <w:rFonts w:eastAsia="Times New Roman" w:cs="Times New Roman"/>
                <w:color w:val="000000"/>
              </w:rPr>
              <w:t>course</w:t>
            </w:r>
            <w:r w:rsidR="00D57C8E">
              <w:rPr>
                <w:rFonts w:eastAsia="Times New Roman" w:cs="Times New Roman"/>
                <w:color w:val="000000"/>
              </w:rPr>
              <w:t>.</w:t>
            </w:r>
          </w:p>
          <w:p w14:paraId="5A57C02E" w14:textId="77777777" w:rsidR="00F04C41" w:rsidRPr="00480CC2" w:rsidRDefault="00F04C41" w:rsidP="007762A1">
            <w:pPr>
              <w:rPr>
                <w:rFonts w:cs="Times New Roman"/>
                <w:color w:val="000000" w:themeColor="text1"/>
              </w:rPr>
            </w:pPr>
          </w:p>
          <w:p w14:paraId="73747AE0"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7295E57C" w14:textId="77777777" w:rsidR="00F04C41" w:rsidRPr="00395ECD" w:rsidRDefault="00F04C41" w:rsidP="00F04C41">
            <w:pPr>
              <w:pStyle w:val="ListParagraph"/>
              <w:numPr>
                <w:ilvl w:val="0"/>
                <w:numId w:val="22"/>
              </w:numPr>
              <w:rPr>
                <w:rStyle w:val="normaltextrun"/>
                <w:rFonts w:cs="Times New Roman"/>
                <w:b/>
                <w:bCs/>
                <w:color w:val="000000"/>
                <w:shd w:val="clear" w:color="auto" w:fill="FFFFFF"/>
              </w:rPr>
            </w:pPr>
            <w:r>
              <w:rPr>
                <w:rFonts w:cs="Times New Roman"/>
              </w:rPr>
              <w:t>B</w:t>
            </w:r>
            <w:r>
              <w:t>asic Skills Analysis and Case Presentations in</w:t>
            </w:r>
            <w:r w:rsidRPr="003661DE">
              <w:rPr>
                <w:rFonts w:cs="Times New Roman"/>
              </w:rPr>
              <w:t xml:space="preserve"> </w:t>
            </w:r>
            <w:r w:rsidRPr="003661DE">
              <w:rPr>
                <w:rStyle w:val="normaltextrun"/>
                <w:rFonts w:cs="Times New Roman"/>
                <w:color w:val="000000"/>
                <w:shd w:val="clear" w:color="auto" w:fill="FFFFFF"/>
              </w:rPr>
              <w:t>CMHC 6370</w:t>
            </w:r>
            <w:r>
              <w:rPr>
                <w:rStyle w:val="normaltextrun"/>
                <w:rFonts w:cs="Times New Roman"/>
                <w:color w:val="000000"/>
                <w:shd w:val="clear" w:color="auto" w:fill="FFFFFF"/>
              </w:rPr>
              <w:t xml:space="preserve"> </w:t>
            </w:r>
            <w:r w:rsidR="00300AFD">
              <w:rPr>
                <w:rStyle w:val="normaltextrun"/>
                <w:rFonts w:cs="Times New Roman"/>
                <w:color w:val="000000"/>
                <w:shd w:val="clear" w:color="auto" w:fill="FFFFFF"/>
              </w:rPr>
              <w:t>I</w:t>
            </w:r>
            <w:r w:rsidR="00300AFD">
              <w:rPr>
                <w:rStyle w:val="normaltextrun"/>
                <w:color w:val="000000"/>
                <w:shd w:val="clear" w:color="auto" w:fill="FFFFFF"/>
              </w:rPr>
              <w:t>nternship II</w:t>
            </w:r>
          </w:p>
          <w:p w14:paraId="221A440D" w14:textId="76B0507C" w:rsidR="00395ECD" w:rsidRPr="00C03DC8" w:rsidRDefault="00C03DC8" w:rsidP="00C03DC8">
            <w:pPr>
              <w:ind w:left="360"/>
              <w:rPr>
                <w:rStyle w:val="normaltextrun"/>
                <w:rFonts w:cs="Times New Roman"/>
                <w:b/>
                <w:bCs/>
                <w:color w:val="000000"/>
                <w:shd w:val="clear" w:color="auto" w:fill="FFFFFF"/>
              </w:rPr>
            </w:pPr>
            <w:r>
              <w:rPr>
                <w:rFonts w:cs="Times New Roman"/>
              </w:rPr>
              <w:lastRenderedPageBreak/>
              <w:t>(</w:t>
            </w:r>
            <w:r w:rsidR="00395ECD" w:rsidRPr="00C03DC8">
              <w:rPr>
                <w:rFonts w:cs="Times New Roman"/>
              </w:rPr>
              <w:t>Grade of 80% minimum</w:t>
            </w:r>
            <w:r>
              <w:rPr>
                <w:rFonts w:cs="Times New Roman"/>
              </w:rPr>
              <w:t>)</w:t>
            </w:r>
          </w:p>
          <w:p w14:paraId="6A367134" w14:textId="77777777" w:rsidR="00E316B0" w:rsidRPr="00633A49" w:rsidRDefault="003F71D1" w:rsidP="00F04C41">
            <w:pPr>
              <w:pStyle w:val="ListParagraph"/>
              <w:numPr>
                <w:ilvl w:val="0"/>
                <w:numId w:val="22"/>
              </w:numPr>
              <w:rPr>
                <w:rFonts w:cs="Times New Roman"/>
                <w:color w:val="000000"/>
                <w:shd w:val="clear" w:color="auto" w:fill="FFFFFF"/>
              </w:rPr>
            </w:pPr>
            <w:r w:rsidRPr="003F71D1">
              <w:rPr>
                <w:rFonts w:cs="Times New Roman"/>
                <w:color w:val="000000"/>
                <w:shd w:val="clear" w:color="auto" w:fill="FFFFFF"/>
              </w:rPr>
              <w:t xml:space="preserve">Scores on CCS-R at </w:t>
            </w:r>
            <w:r>
              <w:rPr>
                <w:rFonts w:cs="Times New Roman"/>
                <w:color w:val="000000"/>
                <w:shd w:val="clear" w:color="auto" w:fill="FFFFFF"/>
              </w:rPr>
              <w:t>“</w:t>
            </w:r>
            <w:r w:rsidRPr="003F71D1">
              <w:rPr>
                <w:rFonts w:cs="Times New Roman"/>
                <w:color w:val="000000"/>
                <w:shd w:val="clear" w:color="auto" w:fill="FFFFFF"/>
              </w:rPr>
              <w:t>4</w:t>
            </w:r>
            <w:r>
              <w:rPr>
                <w:rFonts w:cs="Times New Roman"/>
                <w:color w:val="000000"/>
                <w:shd w:val="clear" w:color="auto" w:fill="FFFFFF"/>
              </w:rPr>
              <w:t>”</w:t>
            </w:r>
            <w:r w:rsidRPr="003F71D1">
              <w:rPr>
                <w:rFonts w:cs="Times New Roman"/>
                <w:color w:val="000000"/>
                <w:shd w:val="clear" w:color="auto" w:fill="FFFFFF"/>
              </w:rPr>
              <w:t xml:space="preserve"> </w:t>
            </w:r>
            <w:r>
              <w:rPr>
                <w:rFonts w:cs="Times New Roman"/>
                <w:color w:val="000000"/>
                <w:shd w:val="clear" w:color="auto" w:fill="FFFFFF"/>
              </w:rPr>
              <w:t>o</w:t>
            </w:r>
            <w:r w:rsidRPr="003F71D1">
              <w:rPr>
                <w:rFonts w:cs="Times New Roman"/>
                <w:color w:val="000000"/>
                <w:shd w:val="clear" w:color="auto" w:fill="FFFFFF"/>
              </w:rPr>
              <w:t>r above</w:t>
            </w:r>
            <w:r w:rsidR="00E51663">
              <w:rPr>
                <w:rFonts w:cs="Times New Roman"/>
                <w:color w:val="000000"/>
                <w:shd w:val="clear" w:color="auto" w:fill="FFFFFF"/>
              </w:rPr>
              <w:t xml:space="preserve"> on counseling practice items</w:t>
            </w:r>
            <w:r w:rsidR="00D018C3">
              <w:rPr>
                <w:rFonts w:cs="Times New Roman"/>
                <w:color w:val="000000"/>
                <w:shd w:val="clear" w:color="auto" w:fill="FFFFFF"/>
              </w:rPr>
              <w:t xml:space="preserve"> </w:t>
            </w:r>
            <w:r w:rsidR="00D018C3">
              <w:rPr>
                <w:rFonts w:cs="Times New Roman"/>
                <w:bCs/>
                <w:color w:val="000000" w:themeColor="text1"/>
              </w:rPr>
              <w:t>(1.A-1.L)</w:t>
            </w:r>
          </w:p>
          <w:p w14:paraId="3151A4CD" w14:textId="77777777" w:rsidR="00633A49" w:rsidRDefault="00633A49" w:rsidP="00633A49">
            <w:pPr>
              <w:rPr>
                <w:rFonts w:cs="Times New Roman"/>
                <w:color w:val="000000"/>
                <w:shd w:val="clear" w:color="auto" w:fill="FFFFFF"/>
              </w:rPr>
            </w:pPr>
          </w:p>
          <w:p w14:paraId="5AC1770C" w14:textId="77777777" w:rsidR="008A58B8" w:rsidRPr="00CC7459" w:rsidRDefault="008A58B8" w:rsidP="008A58B8">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569ADF3B" w14:textId="2F53D1AE" w:rsidR="00633A49" w:rsidRPr="00633A49" w:rsidRDefault="00633A49" w:rsidP="00633A49">
            <w:pPr>
              <w:rPr>
                <w:rFonts w:cs="Times New Roman"/>
                <w:color w:val="000000"/>
                <w:shd w:val="clear" w:color="auto" w:fill="FFFFFF"/>
              </w:rPr>
            </w:pPr>
          </w:p>
        </w:tc>
      </w:tr>
      <w:tr w:rsidR="00F04C41" w:rsidRPr="00480CC2" w14:paraId="2BEF03D1" w14:textId="77777777" w:rsidTr="007762A1">
        <w:tc>
          <w:tcPr>
            <w:tcW w:w="3444" w:type="dxa"/>
          </w:tcPr>
          <w:p w14:paraId="62F0624A" w14:textId="77777777" w:rsidR="00F04C41" w:rsidRPr="00480CC2" w:rsidRDefault="00F04C41" w:rsidP="007762A1"/>
        </w:tc>
        <w:tc>
          <w:tcPr>
            <w:tcW w:w="3066" w:type="dxa"/>
          </w:tcPr>
          <w:p w14:paraId="3AF78B9F" w14:textId="77777777" w:rsidR="00F04C41" w:rsidRPr="00480CC2" w:rsidRDefault="00F04C41" w:rsidP="007762A1"/>
        </w:tc>
        <w:tc>
          <w:tcPr>
            <w:tcW w:w="3066" w:type="dxa"/>
          </w:tcPr>
          <w:p w14:paraId="45B42B54" w14:textId="77777777" w:rsidR="00F04C41" w:rsidRPr="00480CC2" w:rsidRDefault="00F04C41" w:rsidP="007762A1"/>
        </w:tc>
      </w:tr>
    </w:tbl>
    <w:p w14:paraId="0B723BA6" w14:textId="77777777" w:rsidR="00F04C41" w:rsidRDefault="00F04C41" w:rsidP="00F04C41"/>
    <w:tbl>
      <w:tblPr>
        <w:tblStyle w:val="TableGrid"/>
        <w:tblpPr w:leftFromText="180" w:rightFromText="180" w:vertAnchor="page" w:horzAnchor="margin" w:tblpY="1813"/>
        <w:tblW w:w="0" w:type="auto"/>
        <w:tblLook w:val="04A0" w:firstRow="1" w:lastRow="0" w:firstColumn="1" w:lastColumn="0" w:noHBand="0" w:noVBand="1"/>
      </w:tblPr>
      <w:tblGrid>
        <w:gridCol w:w="3357"/>
        <w:gridCol w:w="2988"/>
        <w:gridCol w:w="2990"/>
      </w:tblGrid>
      <w:tr w:rsidR="00F04C41" w:rsidRPr="00480CC2" w14:paraId="51CBE62A" w14:textId="77777777" w:rsidTr="007762A1">
        <w:trPr>
          <w:trHeight w:val="252"/>
        </w:trPr>
        <w:tc>
          <w:tcPr>
            <w:tcW w:w="9335" w:type="dxa"/>
            <w:gridSpan w:val="3"/>
            <w:tcBorders>
              <w:top w:val="single" w:sz="4" w:space="0" w:color="auto"/>
              <w:bottom w:val="single" w:sz="4" w:space="0" w:color="auto"/>
            </w:tcBorders>
            <w:shd w:val="clear" w:color="auto" w:fill="D9D9D9" w:themeFill="background1" w:themeFillShade="D9"/>
          </w:tcPr>
          <w:p w14:paraId="65F06126" w14:textId="77777777" w:rsidR="00F04C41" w:rsidRPr="00480CC2" w:rsidRDefault="00F04C41" w:rsidP="007762A1">
            <w:pPr>
              <w:jc w:val="center"/>
              <w:rPr>
                <w:b/>
                <w:bCs/>
                <w:color w:val="ADADAD" w:themeColor="background2" w:themeShade="BF"/>
              </w:rPr>
            </w:pPr>
            <w:r w:rsidRPr="00480CC2">
              <w:rPr>
                <w:b/>
                <w:bCs/>
              </w:rPr>
              <w:lastRenderedPageBreak/>
              <w:t>GROUP COUNSELING AND GROUP WORK</w:t>
            </w:r>
          </w:p>
        </w:tc>
      </w:tr>
      <w:tr w:rsidR="00F04C41" w:rsidRPr="00480CC2" w14:paraId="7818F7C9" w14:textId="77777777" w:rsidTr="007762A1">
        <w:trPr>
          <w:trHeight w:val="252"/>
        </w:trPr>
        <w:tc>
          <w:tcPr>
            <w:tcW w:w="3357" w:type="dxa"/>
            <w:tcBorders>
              <w:top w:val="double" w:sz="4" w:space="0" w:color="auto"/>
              <w:left w:val="double" w:sz="4" w:space="0" w:color="auto"/>
              <w:bottom w:val="double" w:sz="4" w:space="0" w:color="auto"/>
              <w:right w:val="double" w:sz="4" w:space="0" w:color="auto"/>
            </w:tcBorders>
          </w:tcPr>
          <w:p w14:paraId="1649C0A9" w14:textId="77777777" w:rsidR="00F04C41" w:rsidRPr="00480CC2" w:rsidRDefault="00F04C41" w:rsidP="007762A1">
            <w:pPr>
              <w:jc w:val="center"/>
            </w:pPr>
            <w:r w:rsidRPr="00480CC2">
              <w:t>Key Performance Indicator</w:t>
            </w:r>
          </w:p>
        </w:tc>
        <w:tc>
          <w:tcPr>
            <w:tcW w:w="2988" w:type="dxa"/>
            <w:tcBorders>
              <w:top w:val="double" w:sz="4" w:space="0" w:color="auto"/>
              <w:left w:val="double" w:sz="4" w:space="0" w:color="auto"/>
              <w:bottom w:val="double" w:sz="4" w:space="0" w:color="auto"/>
              <w:right w:val="double" w:sz="4" w:space="0" w:color="auto"/>
            </w:tcBorders>
          </w:tcPr>
          <w:p w14:paraId="2670E059" w14:textId="77777777" w:rsidR="00F04C41" w:rsidRPr="00480CC2" w:rsidRDefault="00F04C41" w:rsidP="007762A1">
            <w:pPr>
              <w:jc w:val="center"/>
            </w:pPr>
            <w:r w:rsidRPr="00480CC2">
              <w:t>CACREP 2024 Standards</w:t>
            </w:r>
          </w:p>
        </w:tc>
        <w:tc>
          <w:tcPr>
            <w:tcW w:w="2990" w:type="dxa"/>
            <w:tcBorders>
              <w:top w:val="double" w:sz="4" w:space="0" w:color="auto"/>
              <w:left w:val="double" w:sz="4" w:space="0" w:color="auto"/>
              <w:bottom w:val="double" w:sz="4" w:space="0" w:color="auto"/>
              <w:right w:val="double" w:sz="4" w:space="0" w:color="auto"/>
            </w:tcBorders>
          </w:tcPr>
          <w:p w14:paraId="535B7EB6" w14:textId="77777777" w:rsidR="00F04C41" w:rsidRPr="00480CC2" w:rsidRDefault="00F04C41" w:rsidP="007762A1">
            <w:pPr>
              <w:jc w:val="center"/>
            </w:pPr>
            <w:r w:rsidRPr="00480CC2">
              <w:t>Data Collection Method</w:t>
            </w:r>
          </w:p>
        </w:tc>
      </w:tr>
      <w:tr w:rsidR="00F04C41" w:rsidRPr="00480CC2" w14:paraId="71D7F5EA" w14:textId="77777777" w:rsidTr="007762A1">
        <w:trPr>
          <w:trHeight w:val="506"/>
        </w:trPr>
        <w:tc>
          <w:tcPr>
            <w:tcW w:w="3357" w:type="dxa"/>
            <w:tcBorders>
              <w:top w:val="double" w:sz="4" w:space="0" w:color="auto"/>
            </w:tcBorders>
          </w:tcPr>
          <w:p w14:paraId="70E6DAE5" w14:textId="77777777" w:rsidR="00F04C41" w:rsidRPr="00480CC2" w:rsidRDefault="00F04C41" w:rsidP="007762A1">
            <w:pPr>
              <w:rPr>
                <w:b/>
                <w:bCs/>
                <w:u w:val="single"/>
              </w:rPr>
            </w:pPr>
            <w:r w:rsidRPr="00480CC2">
              <w:rPr>
                <w:b/>
                <w:bCs/>
                <w:u w:val="single"/>
              </w:rPr>
              <w:t>KPI 6</w:t>
            </w:r>
          </w:p>
          <w:p w14:paraId="63686D37" w14:textId="77777777" w:rsidR="00F04C41" w:rsidRPr="00480CC2" w:rsidRDefault="00F04C41" w:rsidP="007762A1">
            <w:r w:rsidRPr="00480CC2">
              <w:t>Students will demonstrate knowledge of group theory and development, the ethics of working in various groups,  and the characteristics of effective group leaders.</w:t>
            </w:r>
          </w:p>
          <w:p w14:paraId="3832B1B8" w14:textId="77777777" w:rsidR="00F04C41" w:rsidRPr="00480CC2" w:rsidRDefault="00F04C41" w:rsidP="007762A1"/>
          <w:p w14:paraId="0BD8B86A" w14:textId="77777777" w:rsidR="00F04C41" w:rsidRDefault="00F04C41" w:rsidP="007762A1">
            <w:r w:rsidRPr="00480CC2">
              <w:t>*Knowledge and Skill</w:t>
            </w:r>
          </w:p>
          <w:p w14:paraId="14276273" w14:textId="77777777" w:rsidR="00F04C41" w:rsidRDefault="00F04C41" w:rsidP="007762A1"/>
          <w:p w14:paraId="45F88223" w14:textId="77777777" w:rsidR="00F04C41" w:rsidRPr="00480CC2" w:rsidRDefault="00F04C41" w:rsidP="007762A1"/>
        </w:tc>
        <w:tc>
          <w:tcPr>
            <w:tcW w:w="2988" w:type="dxa"/>
            <w:tcBorders>
              <w:top w:val="double" w:sz="4" w:space="0" w:color="auto"/>
            </w:tcBorders>
          </w:tcPr>
          <w:p w14:paraId="69A54092" w14:textId="77777777" w:rsidR="00F04C41" w:rsidRPr="00480CC2" w:rsidRDefault="00F04C41" w:rsidP="007762A1">
            <w:r w:rsidRPr="00480CC2">
              <w:t>3.F.1</w:t>
            </w:r>
          </w:p>
          <w:p w14:paraId="03AB024D" w14:textId="77777777" w:rsidR="00F04C41" w:rsidRPr="00480CC2" w:rsidRDefault="00F04C41" w:rsidP="007762A1">
            <w:r w:rsidRPr="00480CC2">
              <w:t>theoretical foundations of group counseling and group work</w:t>
            </w:r>
          </w:p>
          <w:p w14:paraId="5283EE9B" w14:textId="77777777" w:rsidR="00F04C41" w:rsidRPr="00480CC2" w:rsidRDefault="00F04C41" w:rsidP="007762A1"/>
          <w:p w14:paraId="2A6597B6" w14:textId="77777777" w:rsidR="00F04C41" w:rsidRPr="00480CC2" w:rsidRDefault="00F04C41" w:rsidP="007762A1">
            <w:r w:rsidRPr="00480CC2">
              <w:t>3.F.2</w:t>
            </w:r>
          </w:p>
          <w:p w14:paraId="1679EE12" w14:textId="77777777" w:rsidR="00F04C41" w:rsidRPr="00480CC2" w:rsidRDefault="00F04C41" w:rsidP="007762A1">
            <w:r w:rsidRPr="00480CC2">
              <w:t>dynamics associated with group process and development</w:t>
            </w:r>
          </w:p>
          <w:p w14:paraId="5EAEF0EB" w14:textId="77777777" w:rsidR="00F04C41" w:rsidRPr="00480CC2" w:rsidRDefault="00F04C41" w:rsidP="007762A1"/>
          <w:p w14:paraId="785D530A" w14:textId="77777777" w:rsidR="00F04C41" w:rsidRPr="00480CC2" w:rsidRDefault="00F04C41" w:rsidP="007762A1">
            <w:r w:rsidRPr="00480CC2">
              <w:t>3.F.3</w:t>
            </w:r>
          </w:p>
          <w:p w14:paraId="2F47A783" w14:textId="77777777" w:rsidR="00F04C41" w:rsidRPr="00480CC2" w:rsidRDefault="00F04C41" w:rsidP="007762A1">
            <w:r w:rsidRPr="00480CC2">
              <w:t>therapeutic factors and how they contribute to group effectiveness</w:t>
            </w:r>
          </w:p>
          <w:p w14:paraId="6AF2103F" w14:textId="77777777" w:rsidR="00F04C41" w:rsidRPr="00480CC2" w:rsidRDefault="00F04C41" w:rsidP="007762A1"/>
        </w:tc>
        <w:tc>
          <w:tcPr>
            <w:tcW w:w="2990" w:type="dxa"/>
            <w:tcBorders>
              <w:top w:val="double" w:sz="4" w:space="0" w:color="auto"/>
            </w:tcBorders>
          </w:tcPr>
          <w:p w14:paraId="636641E9" w14:textId="77777777" w:rsidR="00F04C41" w:rsidRPr="00480CC2" w:rsidRDefault="00F04C41" w:rsidP="007762A1">
            <w:pPr>
              <w:rPr>
                <w:rFonts w:cs="Times New Roman"/>
                <w:u w:val="single"/>
              </w:rPr>
            </w:pPr>
            <w:r w:rsidRPr="00480CC2">
              <w:rPr>
                <w:rFonts w:cs="Times New Roman"/>
                <w:u w:val="single"/>
              </w:rPr>
              <w:t>TIME 1</w:t>
            </w:r>
          </w:p>
          <w:p w14:paraId="64FB7FC1" w14:textId="77777777" w:rsidR="00F04C41" w:rsidRPr="00480CC2" w:rsidRDefault="00F04C41" w:rsidP="007762A1">
            <w:pPr>
              <w:rPr>
                <w:b/>
              </w:rPr>
            </w:pPr>
            <w:r w:rsidRPr="00480CC2">
              <w:rPr>
                <w:b/>
              </w:rPr>
              <w:t>CMHC 6345 Advanced Group Therapy</w:t>
            </w:r>
          </w:p>
          <w:p w14:paraId="1F60EF79" w14:textId="2A9E032F" w:rsidR="00F04C41" w:rsidRDefault="00F04C41" w:rsidP="007762A1">
            <w:pPr>
              <w:rPr>
                <w:rFonts w:cs="Times New Roman"/>
                <w:i/>
                <w:iCs/>
                <w:color w:val="000000" w:themeColor="text1"/>
              </w:rPr>
            </w:pPr>
            <w:r w:rsidRPr="00480CC2">
              <w:rPr>
                <w:rFonts w:cs="Times New Roman"/>
                <w:i/>
                <w:iCs/>
              </w:rPr>
              <w:t>S</w:t>
            </w:r>
            <w:r w:rsidRPr="00480CC2">
              <w:rPr>
                <w:i/>
                <w:iCs/>
              </w:rPr>
              <w:t>tudent</w:t>
            </w:r>
            <w:r w:rsidR="00D46BF8">
              <w:rPr>
                <w:i/>
                <w:iCs/>
              </w:rPr>
              <w:t>’</w:t>
            </w:r>
            <w:r w:rsidRPr="00480CC2">
              <w:rPr>
                <w:i/>
                <w:iCs/>
              </w:rPr>
              <w:t>s participation and</w:t>
            </w:r>
            <w:r w:rsidR="007435B8">
              <w:rPr>
                <w:i/>
                <w:iCs/>
              </w:rPr>
              <w:t xml:space="preserve"> reflection (journal</w:t>
            </w:r>
            <w:r w:rsidR="00145B2A">
              <w:rPr>
                <w:i/>
                <w:iCs/>
              </w:rPr>
              <w:t xml:space="preserve"> &amp; self-assessment</w:t>
            </w:r>
            <w:r w:rsidR="007435B8">
              <w:rPr>
                <w:i/>
                <w:iCs/>
              </w:rPr>
              <w:t>)</w:t>
            </w:r>
            <w:r w:rsidRPr="00480CC2">
              <w:rPr>
                <w:i/>
                <w:iCs/>
              </w:rPr>
              <w:t xml:space="preserve"> in</w:t>
            </w:r>
            <w:r w:rsidR="000C373C">
              <w:rPr>
                <w:i/>
                <w:iCs/>
              </w:rPr>
              <w:t xml:space="preserve"> a</w:t>
            </w:r>
            <w:r w:rsidRPr="00480CC2">
              <w:rPr>
                <w:i/>
                <w:iCs/>
              </w:rPr>
              <w:t xml:space="preserve"> peer group</w:t>
            </w:r>
            <w:r w:rsidRPr="00480CC2">
              <w:rPr>
                <w:rFonts w:cs="Times New Roman"/>
                <w:i/>
                <w:iCs/>
                <w:color w:val="000000" w:themeColor="text1"/>
              </w:rPr>
              <w:t xml:space="preserve"> </w:t>
            </w:r>
            <w:r w:rsidR="00D46BF8">
              <w:rPr>
                <w:rFonts w:cs="Times New Roman"/>
                <w:i/>
                <w:iCs/>
                <w:color w:val="000000" w:themeColor="text1"/>
              </w:rPr>
              <w:t xml:space="preserve">and performance </w:t>
            </w:r>
            <w:r w:rsidR="000C373C">
              <w:rPr>
                <w:rFonts w:cs="Times New Roman"/>
                <w:i/>
                <w:iCs/>
                <w:color w:val="000000" w:themeColor="text1"/>
              </w:rPr>
              <w:t>o</w:t>
            </w:r>
            <w:r w:rsidR="00D46BF8">
              <w:rPr>
                <w:rFonts w:cs="Times New Roman"/>
                <w:i/>
                <w:iCs/>
                <w:color w:val="000000" w:themeColor="text1"/>
              </w:rPr>
              <w:t>n f</w:t>
            </w:r>
            <w:r w:rsidR="000C373C">
              <w:rPr>
                <w:rFonts w:cs="Times New Roman"/>
                <w:i/>
                <w:iCs/>
                <w:color w:val="000000" w:themeColor="text1"/>
              </w:rPr>
              <w:t xml:space="preserve">inal </w:t>
            </w:r>
            <w:r w:rsidR="00D46BF8">
              <w:rPr>
                <w:rFonts w:cs="Times New Roman"/>
                <w:i/>
                <w:iCs/>
                <w:color w:val="000000" w:themeColor="text1"/>
              </w:rPr>
              <w:t>exam</w:t>
            </w:r>
            <w:r w:rsidR="000C373C">
              <w:rPr>
                <w:rFonts w:cs="Times New Roman"/>
                <w:i/>
                <w:iCs/>
                <w:color w:val="000000" w:themeColor="text1"/>
              </w:rPr>
              <w:t>.</w:t>
            </w:r>
          </w:p>
          <w:p w14:paraId="64CFBF0F" w14:textId="77777777" w:rsidR="00F04C41" w:rsidRPr="00480CC2" w:rsidRDefault="00F04C41" w:rsidP="007762A1">
            <w:pPr>
              <w:rPr>
                <w:rFonts w:cs="Times New Roman"/>
                <w:b/>
                <w:bCs/>
                <w:i/>
                <w:iCs/>
                <w:color w:val="000000" w:themeColor="text1"/>
              </w:rPr>
            </w:pPr>
          </w:p>
          <w:p w14:paraId="10E194F1" w14:textId="1C8B9F95" w:rsidR="00F04C41" w:rsidRPr="00480CC2" w:rsidRDefault="00F04C41" w:rsidP="007762A1">
            <w:pPr>
              <w:rPr>
                <w:rFonts w:cs="Times New Roman"/>
                <w:color w:val="000000" w:themeColor="text1"/>
              </w:rPr>
            </w:pPr>
            <w:r>
              <w:rPr>
                <w:rFonts w:cs="Times New Roman"/>
              </w:rPr>
              <w:t>Minimum grade of 8</w:t>
            </w:r>
            <w:r w:rsidR="00AC2809">
              <w:rPr>
                <w:rFonts w:cs="Times New Roman"/>
              </w:rPr>
              <w:t>0</w:t>
            </w:r>
            <w:r>
              <w:rPr>
                <w:rFonts w:cs="Times New Roman"/>
              </w:rPr>
              <w:t>%</w:t>
            </w:r>
            <w:r w:rsidR="007435B8">
              <w:rPr>
                <w:rFonts w:cs="Times New Roman"/>
              </w:rPr>
              <w:t xml:space="preserve"> for both assignments.</w:t>
            </w:r>
          </w:p>
          <w:p w14:paraId="42AB0DFE" w14:textId="77777777" w:rsidR="00A849C0" w:rsidRPr="00480CC2" w:rsidRDefault="00A849C0" w:rsidP="007762A1">
            <w:pPr>
              <w:rPr>
                <w:rFonts w:cs="Times New Roman"/>
              </w:rPr>
            </w:pPr>
          </w:p>
          <w:p w14:paraId="7555DB00"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79BF8BC1" w14:textId="77777777" w:rsidR="00F04C41" w:rsidRPr="00E06B11" w:rsidRDefault="00F04C41" w:rsidP="00F04C41">
            <w:pPr>
              <w:pStyle w:val="ListParagraph"/>
              <w:numPr>
                <w:ilvl w:val="0"/>
                <w:numId w:val="35"/>
              </w:numPr>
              <w:rPr>
                <w:rFonts w:cs="Times New Roman"/>
              </w:rPr>
            </w:pPr>
            <w:r w:rsidRPr="00E06B11">
              <w:rPr>
                <w:rFonts w:cs="Times New Roman"/>
              </w:rPr>
              <w:t xml:space="preserve">Canvas Outcomes Rubric Report. </w:t>
            </w:r>
          </w:p>
          <w:p w14:paraId="5E20F0AB" w14:textId="77777777" w:rsidR="00CC4ACC" w:rsidRDefault="00F04C41" w:rsidP="00F04C41">
            <w:pPr>
              <w:pStyle w:val="ListParagraph"/>
              <w:numPr>
                <w:ilvl w:val="0"/>
                <w:numId w:val="35"/>
              </w:numPr>
              <w:rPr>
                <w:rFonts w:cs="Times New Roman"/>
              </w:rPr>
            </w:pPr>
            <w:r w:rsidRPr="00E06B11">
              <w:rPr>
                <w:rFonts w:cs="Times New Roman"/>
              </w:rPr>
              <w:t xml:space="preserve">Grade on journal over group experience. </w:t>
            </w:r>
          </w:p>
          <w:p w14:paraId="7D125B23" w14:textId="77777777" w:rsidR="0074460A" w:rsidRPr="00E06B11" w:rsidRDefault="0074460A" w:rsidP="0074460A">
            <w:pPr>
              <w:pStyle w:val="ListParagraph"/>
              <w:ind w:left="360"/>
              <w:rPr>
                <w:rFonts w:cs="Times New Roman"/>
              </w:rPr>
            </w:pPr>
          </w:p>
          <w:p w14:paraId="248F7905" w14:textId="576AA2A5" w:rsidR="00894E15" w:rsidRPr="008A58B8" w:rsidRDefault="00894E15" w:rsidP="00894E15">
            <w:pPr>
              <w:rPr>
                <w:rFonts w:cs="Times New Roman"/>
                <w:b/>
                <w:bCs/>
                <w:color w:val="EE0000"/>
              </w:rPr>
            </w:pPr>
            <w:r w:rsidRPr="008A58B8">
              <w:rPr>
                <w:rFonts w:cs="Times New Roman"/>
                <w:b/>
                <w:bCs/>
                <w:color w:val="EE0000"/>
              </w:rPr>
              <w:t>All students</w:t>
            </w:r>
            <w:r w:rsidR="008A58B8">
              <w:rPr>
                <w:rFonts w:cs="Times New Roman"/>
                <w:b/>
                <w:bCs/>
                <w:color w:val="EE0000"/>
              </w:rPr>
              <w:t xml:space="preserve"> (100%)</w:t>
            </w:r>
            <w:r w:rsidRPr="008A58B8">
              <w:rPr>
                <w:rFonts w:cs="Times New Roman"/>
                <w:b/>
                <w:bCs/>
                <w:color w:val="EE0000"/>
              </w:rPr>
              <w:t xml:space="preserve"> met the criteria of 80% on group leadership (journal</w:t>
            </w:r>
            <w:r w:rsidR="00145B2A" w:rsidRPr="008A58B8">
              <w:rPr>
                <w:rFonts w:cs="Times New Roman"/>
                <w:b/>
                <w:bCs/>
                <w:color w:val="EE0000"/>
              </w:rPr>
              <w:t xml:space="preserve"> </w:t>
            </w:r>
            <w:r w:rsidR="00145B2A" w:rsidRPr="008A58B8">
              <w:rPr>
                <w:b/>
                <w:bCs/>
                <w:i/>
                <w:iCs/>
                <w:color w:val="EE0000"/>
              </w:rPr>
              <w:t>&amp; self-assessment</w:t>
            </w:r>
            <w:r w:rsidRPr="008A58B8">
              <w:rPr>
                <w:rFonts w:cs="Times New Roman"/>
                <w:b/>
                <w:bCs/>
                <w:color w:val="EE0000"/>
              </w:rPr>
              <w:t>).</w:t>
            </w:r>
            <w:r w:rsidR="008A58B8">
              <w:rPr>
                <w:rFonts w:cs="Times New Roman"/>
                <w:b/>
                <w:bCs/>
                <w:color w:val="EE0000"/>
              </w:rPr>
              <w:t xml:space="preserve">  The threshold was met</w:t>
            </w:r>
            <w:r w:rsidR="00A60925">
              <w:rPr>
                <w:rFonts w:cs="Times New Roman"/>
                <w:b/>
                <w:bCs/>
                <w:color w:val="EE0000"/>
              </w:rPr>
              <w:t>.</w:t>
            </w:r>
          </w:p>
          <w:p w14:paraId="79C7E4D7" w14:textId="77777777" w:rsidR="00894E15" w:rsidRPr="00A849C0" w:rsidRDefault="00894E15" w:rsidP="00894E15">
            <w:pPr>
              <w:rPr>
                <w:rFonts w:cs="Times New Roman"/>
                <w:color w:val="EE0000"/>
              </w:rPr>
            </w:pPr>
          </w:p>
          <w:p w14:paraId="2D3A880D" w14:textId="77777777" w:rsidR="00F04C41" w:rsidRPr="00480CC2" w:rsidRDefault="00F04C41" w:rsidP="007762A1">
            <w:pPr>
              <w:rPr>
                <w:rFonts w:cs="Times New Roman"/>
                <w:u w:val="single"/>
              </w:rPr>
            </w:pPr>
            <w:r w:rsidRPr="00480CC2">
              <w:rPr>
                <w:rFonts w:cs="Times New Roman"/>
                <w:u w:val="single"/>
              </w:rPr>
              <w:t>TIME 2</w:t>
            </w:r>
          </w:p>
          <w:p w14:paraId="39822B45" w14:textId="79CD5973" w:rsidR="00F04C41" w:rsidRPr="00D205B6" w:rsidRDefault="00417F5B" w:rsidP="007762A1">
            <w:pPr>
              <w:rPr>
                <w:bCs/>
                <w:i/>
                <w:iCs/>
                <w:color w:val="000000" w:themeColor="text1"/>
                <w:spacing w:val="-3"/>
              </w:rPr>
            </w:pPr>
            <w:r>
              <w:rPr>
                <w:bCs/>
                <w:i/>
                <w:iCs/>
                <w:color w:val="000000" w:themeColor="text1"/>
                <w:spacing w:val="-3"/>
              </w:rPr>
              <w:t xml:space="preserve">Group </w:t>
            </w:r>
            <w:r w:rsidR="00E25562">
              <w:rPr>
                <w:bCs/>
                <w:i/>
                <w:iCs/>
                <w:color w:val="000000" w:themeColor="text1"/>
                <w:spacing w:val="-3"/>
              </w:rPr>
              <w:t>L</w:t>
            </w:r>
            <w:r>
              <w:rPr>
                <w:bCs/>
                <w:i/>
                <w:iCs/>
                <w:color w:val="000000" w:themeColor="text1"/>
                <w:spacing w:val="-3"/>
              </w:rPr>
              <w:t>eadership Assessment</w:t>
            </w:r>
          </w:p>
          <w:p w14:paraId="51C2DA05" w14:textId="11AD15F3" w:rsidR="00F04C41" w:rsidRPr="00480CC2" w:rsidRDefault="00F04C41" w:rsidP="007762A1">
            <w:r w:rsidRPr="00480CC2">
              <w:rPr>
                <w:rStyle w:val="normaltextrun"/>
                <w:rFonts w:cs="Times New Roman"/>
                <w:color w:val="000000"/>
                <w:bdr w:val="none" w:sz="0" w:space="0" w:color="auto" w:frame="1"/>
              </w:rPr>
              <w:t xml:space="preserve">Students will </w:t>
            </w:r>
            <w:r w:rsidR="00F658ED">
              <w:rPr>
                <w:rStyle w:val="normaltextrun"/>
                <w:rFonts w:cs="Times New Roman"/>
                <w:color w:val="000000"/>
                <w:bdr w:val="none" w:sz="0" w:space="0" w:color="auto" w:frame="1"/>
              </w:rPr>
              <w:t xml:space="preserve">complete a self-assessment after leading a group </w:t>
            </w:r>
            <w:r w:rsidR="00E25562">
              <w:rPr>
                <w:rStyle w:val="normaltextrun"/>
                <w:rFonts w:cs="Times New Roman"/>
                <w:color w:val="000000"/>
                <w:bdr w:val="none" w:sz="0" w:space="0" w:color="auto" w:frame="1"/>
              </w:rPr>
              <w:t xml:space="preserve">and </w:t>
            </w:r>
            <w:r w:rsidR="0091024B">
              <w:rPr>
                <w:rStyle w:val="normaltextrun"/>
                <w:rFonts w:cs="Times New Roman"/>
                <w:color w:val="000000"/>
                <w:bdr w:val="none" w:sz="0" w:space="0" w:color="auto" w:frame="1"/>
              </w:rPr>
              <w:t xml:space="preserve">will </w:t>
            </w:r>
            <w:r w:rsidR="00E25562">
              <w:rPr>
                <w:rStyle w:val="normaltextrun"/>
                <w:rFonts w:cs="Times New Roman"/>
                <w:color w:val="000000"/>
                <w:bdr w:val="none" w:sz="0" w:space="0" w:color="auto" w:frame="1"/>
              </w:rPr>
              <w:t xml:space="preserve">score </w:t>
            </w:r>
            <w:r w:rsidR="0091024B">
              <w:rPr>
                <w:rStyle w:val="normaltextrun"/>
                <w:rFonts w:cs="Times New Roman"/>
                <w:color w:val="000000"/>
                <w:bdr w:val="none" w:sz="0" w:space="0" w:color="auto" w:frame="1"/>
              </w:rPr>
              <w:t xml:space="preserve"> </w:t>
            </w:r>
            <w:r w:rsidR="008534B1">
              <w:rPr>
                <w:rStyle w:val="normaltextrun"/>
                <w:rFonts w:cs="Times New Roman"/>
                <w:color w:val="000000"/>
                <w:bdr w:val="none" w:sz="0" w:space="0" w:color="auto" w:frame="1"/>
              </w:rPr>
              <w:t>an average of</w:t>
            </w:r>
            <w:r w:rsidR="0091024B">
              <w:rPr>
                <w:rStyle w:val="normaltextrun"/>
                <w:rFonts w:cs="Times New Roman"/>
                <w:color w:val="000000"/>
                <w:bdr w:val="none" w:sz="0" w:space="0" w:color="auto" w:frame="1"/>
              </w:rPr>
              <w:t xml:space="preserve"> “</w:t>
            </w:r>
            <w:r w:rsidR="00683BA4">
              <w:rPr>
                <w:rStyle w:val="normaltextrun"/>
                <w:rFonts w:cs="Times New Roman"/>
                <w:color w:val="000000"/>
                <w:bdr w:val="none" w:sz="0" w:space="0" w:color="auto" w:frame="1"/>
              </w:rPr>
              <w:t>4</w:t>
            </w:r>
            <w:r w:rsidR="0091024B">
              <w:rPr>
                <w:rStyle w:val="normaltextrun"/>
                <w:rFonts w:cs="Times New Roman"/>
                <w:color w:val="000000"/>
                <w:bdr w:val="none" w:sz="0" w:space="0" w:color="auto" w:frame="1"/>
              </w:rPr>
              <w:t xml:space="preserve">” on a 5-point scale </w:t>
            </w:r>
            <w:r w:rsidR="008534B1">
              <w:rPr>
                <w:rStyle w:val="normaltextrun"/>
                <w:rFonts w:cs="Times New Roman"/>
                <w:color w:val="000000"/>
                <w:bdr w:val="none" w:sz="0" w:space="0" w:color="auto" w:frame="1"/>
              </w:rPr>
              <w:t xml:space="preserve">for </w:t>
            </w:r>
            <w:r w:rsidR="00E25562">
              <w:rPr>
                <w:rStyle w:val="normaltextrun"/>
                <w:rFonts w:cs="Times New Roman"/>
                <w:color w:val="000000"/>
                <w:bdr w:val="none" w:sz="0" w:space="0" w:color="auto" w:frame="1"/>
              </w:rPr>
              <w:t>all items</w:t>
            </w:r>
            <w:r w:rsidR="008534B1">
              <w:rPr>
                <w:rStyle w:val="normaltextrun"/>
                <w:rFonts w:cs="Times New Roman"/>
                <w:color w:val="000000"/>
                <w:bdr w:val="none" w:sz="0" w:space="0" w:color="auto" w:frame="1"/>
              </w:rPr>
              <w:t>.</w:t>
            </w:r>
          </w:p>
          <w:p w14:paraId="3B32D77F" w14:textId="77777777" w:rsidR="00F04C41" w:rsidRDefault="00F04C41" w:rsidP="007762A1">
            <w:pPr>
              <w:rPr>
                <w:rFonts w:cs="Times New Roman"/>
                <w:b/>
                <w:bCs/>
              </w:rPr>
            </w:pPr>
          </w:p>
          <w:p w14:paraId="2881E945" w14:textId="77777777" w:rsidR="00F04C41" w:rsidRDefault="00F04C41" w:rsidP="007762A1">
            <w:pPr>
              <w:rPr>
                <w:rStyle w:val="normaltextrun"/>
                <w:rFonts w:cs="Times New Roman"/>
                <w:i/>
                <w:iCs/>
                <w:color w:val="000000"/>
                <w:bdr w:val="none" w:sz="0" w:space="0" w:color="auto" w:frame="1"/>
              </w:rPr>
            </w:pPr>
            <w:r w:rsidRPr="00480CC2">
              <w:rPr>
                <w:rFonts w:cs="Times New Roman"/>
                <w:b/>
                <w:bCs/>
              </w:rPr>
              <w:t>Data Collection:</w:t>
            </w:r>
            <w:r w:rsidRPr="00480CC2">
              <w:rPr>
                <w:rFonts w:cs="Times New Roman"/>
              </w:rPr>
              <w:t xml:space="preserve"> </w:t>
            </w:r>
            <w:r w:rsidRPr="00480CC2">
              <w:rPr>
                <w:rStyle w:val="normaltextrun"/>
                <w:rFonts w:cs="Times New Roman"/>
                <w:i/>
                <w:iCs/>
                <w:color w:val="000000"/>
                <w:bdr w:val="none" w:sz="0" w:space="0" w:color="auto" w:frame="1"/>
              </w:rPr>
              <w:t xml:space="preserve"> </w:t>
            </w:r>
          </w:p>
          <w:p w14:paraId="091F465E" w14:textId="1A1A9F20" w:rsidR="0074460A" w:rsidRDefault="0074460A" w:rsidP="0074460A">
            <w:pPr>
              <w:rPr>
                <w:bCs/>
                <w:color w:val="000000" w:themeColor="text1"/>
                <w:spacing w:val="-3"/>
              </w:rPr>
            </w:pPr>
            <w:r>
              <w:rPr>
                <w:bCs/>
                <w:i/>
                <w:iCs/>
                <w:color w:val="000000" w:themeColor="text1"/>
                <w:spacing w:val="-3"/>
              </w:rPr>
              <w:t xml:space="preserve"> Group Leadership Assessment</w:t>
            </w:r>
            <w:r w:rsidR="00A135C2">
              <w:rPr>
                <w:bCs/>
                <w:color w:val="000000" w:themeColor="text1"/>
                <w:spacing w:val="-3"/>
              </w:rPr>
              <w:t xml:space="preserve"> </w:t>
            </w:r>
            <w:r w:rsidR="00D018C3">
              <w:rPr>
                <w:bCs/>
                <w:color w:val="000000" w:themeColor="text1"/>
                <w:spacing w:val="-3"/>
              </w:rPr>
              <w:t xml:space="preserve">completed </w:t>
            </w:r>
            <w:r w:rsidR="00A135C2">
              <w:rPr>
                <w:bCs/>
                <w:color w:val="000000" w:themeColor="text1"/>
                <w:spacing w:val="-3"/>
              </w:rPr>
              <w:t>after leading a counseling or psychoeducational group</w:t>
            </w:r>
            <w:r w:rsidR="00330AB6">
              <w:rPr>
                <w:bCs/>
                <w:color w:val="000000" w:themeColor="text1"/>
                <w:spacing w:val="-3"/>
              </w:rPr>
              <w:t xml:space="preserve"> during clinical work.</w:t>
            </w:r>
          </w:p>
          <w:p w14:paraId="65FBD311" w14:textId="77777777" w:rsidR="00674D8E" w:rsidRDefault="00674D8E" w:rsidP="0074460A">
            <w:pPr>
              <w:rPr>
                <w:bCs/>
                <w:color w:val="000000" w:themeColor="text1"/>
                <w:spacing w:val="-3"/>
              </w:rPr>
            </w:pPr>
          </w:p>
          <w:p w14:paraId="245D17B6" w14:textId="4F1A5905" w:rsidR="00674D8E" w:rsidRPr="00A135C2" w:rsidRDefault="00674D8E" w:rsidP="0074460A">
            <w:pPr>
              <w:rPr>
                <w:bCs/>
                <w:color w:val="000000" w:themeColor="text1"/>
                <w:spacing w:val="-3"/>
              </w:rPr>
            </w:pPr>
            <w:r>
              <w:rPr>
                <w:bCs/>
                <w:color w:val="000000" w:themeColor="text1"/>
                <w:spacing w:val="-3"/>
              </w:rPr>
              <w:t>An average of “3”  (</w:t>
            </w:r>
            <w:r w:rsidR="005E4492">
              <w:rPr>
                <w:bCs/>
                <w:color w:val="000000" w:themeColor="text1"/>
                <w:spacing w:val="-3"/>
              </w:rPr>
              <w:t xml:space="preserve">on </w:t>
            </w:r>
            <w:r>
              <w:rPr>
                <w:bCs/>
                <w:color w:val="000000" w:themeColor="text1"/>
                <w:spacing w:val="-3"/>
              </w:rPr>
              <w:t xml:space="preserve">Likert scale 1 to 5) will be achieved </w:t>
            </w:r>
            <w:r w:rsidR="005E4492">
              <w:rPr>
                <w:bCs/>
                <w:color w:val="000000" w:themeColor="text1"/>
                <w:spacing w:val="-3"/>
              </w:rPr>
              <w:t>for</w:t>
            </w:r>
            <w:r>
              <w:rPr>
                <w:bCs/>
                <w:color w:val="000000" w:themeColor="text1"/>
                <w:spacing w:val="-3"/>
              </w:rPr>
              <w:t xml:space="preserve"> the 50-item list)</w:t>
            </w:r>
          </w:p>
          <w:p w14:paraId="58CC3747" w14:textId="77777777" w:rsidR="00F04C41" w:rsidRDefault="00F04C41" w:rsidP="007762A1"/>
          <w:p w14:paraId="1ADED682" w14:textId="4C79D618" w:rsidR="009858FD" w:rsidRPr="008A58B8" w:rsidRDefault="009858FD" w:rsidP="007762A1">
            <w:pPr>
              <w:rPr>
                <w:b/>
                <w:bCs/>
              </w:rPr>
            </w:pPr>
            <w:r w:rsidRPr="008A58B8">
              <w:rPr>
                <w:b/>
                <w:bCs/>
                <w:color w:val="EE0000"/>
              </w:rPr>
              <w:lastRenderedPageBreak/>
              <w:t xml:space="preserve">The </w:t>
            </w:r>
            <w:r w:rsidRPr="008A58B8">
              <w:rPr>
                <w:b/>
                <w:bCs/>
                <w:i/>
                <w:iCs/>
                <w:color w:val="EE0000"/>
                <w:spacing w:val="-3"/>
              </w:rPr>
              <w:t xml:space="preserve"> Group Leadership Assessment</w:t>
            </w:r>
            <w:r w:rsidRPr="008A58B8">
              <w:rPr>
                <w:b/>
                <w:bCs/>
                <w:color w:val="EE0000"/>
                <w:spacing w:val="-3"/>
              </w:rPr>
              <w:t xml:space="preserve"> </w:t>
            </w:r>
            <w:r w:rsidRPr="008A58B8">
              <w:rPr>
                <w:b/>
                <w:bCs/>
                <w:color w:val="EE0000"/>
              </w:rPr>
              <w:t xml:space="preserve"> is a new data set for this </w:t>
            </w:r>
            <w:r w:rsidR="00691135" w:rsidRPr="008A58B8">
              <w:rPr>
                <w:b/>
                <w:bCs/>
                <w:color w:val="EE0000"/>
              </w:rPr>
              <w:t xml:space="preserve"> group therapy </w:t>
            </w:r>
            <w:r w:rsidRPr="008A58B8">
              <w:rPr>
                <w:b/>
                <w:bCs/>
                <w:color w:val="EE0000"/>
              </w:rPr>
              <w:t>KPI</w:t>
            </w:r>
            <w:r w:rsidR="00691135" w:rsidRPr="008A58B8">
              <w:rPr>
                <w:b/>
                <w:bCs/>
                <w:color w:val="EE0000"/>
              </w:rPr>
              <w:t>.</w:t>
            </w:r>
            <w:r w:rsidRPr="008A58B8">
              <w:rPr>
                <w:b/>
                <w:bCs/>
                <w:color w:val="EE0000"/>
              </w:rPr>
              <w:t xml:space="preserve"> </w:t>
            </w:r>
            <w:r w:rsidR="00691135" w:rsidRPr="008A58B8">
              <w:rPr>
                <w:b/>
                <w:bCs/>
                <w:color w:val="EE0000"/>
              </w:rPr>
              <w:t>Beginning in spring 2025, all</w:t>
            </w:r>
            <w:r w:rsidR="008F2063" w:rsidRPr="008A58B8">
              <w:rPr>
                <w:b/>
                <w:bCs/>
                <w:color w:val="EE0000"/>
              </w:rPr>
              <w:t xml:space="preserve"> </w:t>
            </w:r>
            <w:r w:rsidR="00691135" w:rsidRPr="008A58B8">
              <w:rPr>
                <w:b/>
                <w:bCs/>
                <w:color w:val="EE0000"/>
              </w:rPr>
              <w:t>stude</w:t>
            </w:r>
            <w:r w:rsidR="008F2063" w:rsidRPr="008A58B8">
              <w:rPr>
                <w:b/>
                <w:bCs/>
                <w:color w:val="EE0000"/>
              </w:rPr>
              <w:t>nt</w:t>
            </w:r>
            <w:r w:rsidR="00691135" w:rsidRPr="008A58B8">
              <w:rPr>
                <w:b/>
                <w:bCs/>
                <w:color w:val="EE0000"/>
              </w:rPr>
              <w:t xml:space="preserve">s completing the </w:t>
            </w:r>
            <w:r w:rsidR="008F2063" w:rsidRPr="008A58B8">
              <w:rPr>
                <w:b/>
                <w:bCs/>
                <w:color w:val="EE0000"/>
              </w:rPr>
              <w:t>10-hr.</w:t>
            </w:r>
            <w:r w:rsidR="00691135" w:rsidRPr="008A58B8">
              <w:rPr>
                <w:b/>
                <w:bCs/>
                <w:color w:val="EE0000"/>
              </w:rPr>
              <w:t xml:space="preserve"> group </w:t>
            </w:r>
            <w:r w:rsidR="008F2063" w:rsidRPr="008A58B8">
              <w:rPr>
                <w:b/>
                <w:bCs/>
                <w:color w:val="EE0000"/>
              </w:rPr>
              <w:t xml:space="preserve"> and group leadership requirement will complete this assessment.</w:t>
            </w:r>
          </w:p>
        </w:tc>
      </w:tr>
      <w:tr w:rsidR="00F04C41" w:rsidRPr="00480CC2" w14:paraId="5FE6DDED" w14:textId="77777777" w:rsidTr="007762A1">
        <w:trPr>
          <w:trHeight w:val="252"/>
        </w:trPr>
        <w:tc>
          <w:tcPr>
            <w:tcW w:w="3357" w:type="dxa"/>
          </w:tcPr>
          <w:p w14:paraId="05021729" w14:textId="77777777" w:rsidR="00F04C41" w:rsidRPr="00480CC2" w:rsidRDefault="00F04C41" w:rsidP="007762A1"/>
        </w:tc>
        <w:tc>
          <w:tcPr>
            <w:tcW w:w="2988" w:type="dxa"/>
          </w:tcPr>
          <w:p w14:paraId="3C3F2AD4" w14:textId="77777777" w:rsidR="00F04C41" w:rsidRPr="00480CC2" w:rsidRDefault="00F04C41" w:rsidP="007762A1"/>
        </w:tc>
        <w:tc>
          <w:tcPr>
            <w:tcW w:w="2990" w:type="dxa"/>
          </w:tcPr>
          <w:p w14:paraId="5E5AE3ED" w14:textId="77777777" w:rsidR="00F04C41" w:rsidRPr="00480CC2" w:rsidRDefault="00F04C41" w:rsidP="007762A1"/>
        </w:tc>
      </w:tr>
    </w:tbl>
    <w:p w14:paraId="36DCBD57" w14:textId="77777777" w:rsidR="00F04C41" w:rsidRDefault="00F04C41" w:rsidP="00F04C41">
      <w:r>
        <w:t xml:space="preserve"> </w:t>
      </w:r>
      <w:r>
        <w:br w:type="page"/>
      </w:r>
    </w:p>
    <w:tbl>
      <w:tblPr>
        <w:tblStyle w:val="TableGrid"/>
        <w:tblpPr w:leftFromText="180" w:rightFromText="180" w:vertAnchor="page" w:horzAnchor="margin" w:tblpY="1813"/>
        <w:tblW w:w="0" w:type="auto"/>
        <w:tblLook w:val="04A0" w:firstRow="1" w:lastRow="0" w:firstColumn="1" w:lastColumn="0" w:noHBand="0" w:noVBand="1"/>
      </w:tblPr>
      <w:tblGrid>
        <w:gridCol w:w="3344"/>
        <w:gridCol w:w="3002"/>
        <w:gridCol w:w="3004"/>
      </w:tblGrid>
      <w:tr w:rsidR="00F04C41" w:rsidRPr="00480CC2" w14:paraId="59A07C9E"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4D589031" w14:textId="77777777" w:rsidR="00F04C41" w:rsidRPr="00480CC2" w:rsidRDefault="00F04C41" w:rsidP="007762A1">
            <w:pPr>
              <w:jc w:val="center"/>
              <w:rPr>
                <w:b/>
                <w:bCs/>
                <w:color w:val="ADADAD" w:themeColor="background2" w:themeShade="BF"/>
              </w:rPr>
            </w:pPr>
            <w:r w:rsidRPr="00480CC2">
              <w:rPr>
                <w:b/>
                <w:bCs/>
              </w:rPr>
              <w:lastRenderedPageBreak/>
              <w:t>ASSESSMENT AND DIAGNOSTIC PROCESSES</w:t>
            </w:r>
          </w:p>
        </w:tc>
      </w:tr>
      <w:tr w:rsidR="00F04C41" w:rsidRPr="00480CC2" w14:paraId="0AF4839C" w14:textId="77777777" w:rsidTr="007762A1">
        <w:tc>
          <w:tcPr>
            <w:tcW w:w="3444" w:type="dxa"/>
            <w:tcBorders>
              <w:top w:val="double" w:sz="4" w:space="0" w:color="auto"/>
              <w:left w:val="double" w:sz="4" w:space="0" w:color="auto"/>
              <w:bottom w:val="double" w:sz="4" w:space="0" w:color="auto"/>
              <w:right w:val="double" w:sz="4" w:space="0" w:color="auto"/>
            </w:tcBorders>
          </w:tcPr>
          <w:p w14:paraId="7CD9AAE9"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457EB3F7"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28CAE65F" w14:textId="77777777" w:rsidR="00F04C41" w:rsidRPr="00480CC2" w:rsidRDefault="00F04C41" w:rsidP="007762A1">
            <w:pPr>
              <w:jc w:val="center"/>
            </w:pPr>
            <w:r w:rsidRPr="00480CC2">
              <w:t>Data Collection Method</w:t>
            </w:r>
          </w:p>
        </w:tc>
      </w:tr>
      <w:tr w:rsidR="00F04C41" w:rsidRPr="00480CC2" w14:paraId="4281A478" w14:textId="77777777" w:rsidTr="007762A1">
        <w:tc>
          <w:tcPr>
            <w:tcW w:w="3444" w:type="dxa"/>
            <w:tcBorders>
              <w:top w:val="double" w:sz="4" w:space="0" w:color="auto"/>
            </w:tcBorders>
          </w:tcPr>
          <w:p w14:paraId="6169BAE1" w14:textId="77777777" w:rsidR="00F04C41" w:rsidRPr="00480CC2" w:rsidRDefault="00F04C41" w:rsidP="007762A1">
            <w:pPr>
              <w:rPr>
                <w:rFonts w:cs="Times New Roman"/>
                <w:b/>
                <w:bCs/>
                <w:u w:val="single"/>
              </w:rPr>
            </w:pPr>
            <w:r w:rsidRPr="00480CC2">
              <w:rPr>
                <w:rFonts w:cs="Times New Roman"/>
                <w:b/>
                <w:bCs/>
                <w:u w:val="single"/>
              </w:rPr>
              <w:t>KPI 7</w:t>
            </w:r>
          </w:p>
          <w:p w14:paraId="30334752" w14:textId="77777777" w:rsidR="00F04C41" w:rsidRPr="00480CC2" w:rsidRDefault="00F04C41" w:rsidP="007762A1">
            <w:pPr>
              <w:rPr>
                <w:rFonts w:cs="Times New Roman"/>
              </w:rPr>
            </w:pPr>
            <w:r w:rsidRPr="00480CC2">
              <w:rPr>
                <w:rFonts w:cs="Times New Roman"/>
              </w:rPr>
              <w:t>Students will demonstrate an understanding of the nature and meaning of assessment and testing in counseling</w:t>
            </w:r>
            <w:r w:rsidRPr="00480CC2">
              <w:rPr>
                <w:rFonts w:cs="Times New Roman"/>
                <w:color w:val="000000" w:themeColor="text1"/>
              </w:rPr>
              <w:t xml:space="preserve"> practice.</w:t>
            </w:r>
          </w:p>
          <w:p w14:paraId="3A43D8C0" w14:textId="77777777" w:rsidR="00F04C41" w:rsidRPr="00480CC2" w:rsidRDefault="00F04C41" w:rsidP="007762A1">
            <w:pPr>
              <w:rPr>
                <w:rFonts w:cs="Times New Roman"/>
                <w:b/>
                <w:bCs/>
                <w:u w:val="single"/>
              </w:rPr>
            </w:pPr>
          </w:p>
          <w:p w14:paraId="57DF0DEC" w14:textId="77777777" w:rsidR="00F04C41" w:rsidRPr="00480CC2" w:rsidRDefault="00F04C41" w:rsidP="007762A1">
            <w:pPr>
              <w:rPr>
                <w:rFonts w:cs="Times New Roman"/>
              </w:rPr>
            </w:pPr>
            <w:r w:rsidRPr="00480CC2">
              <w:rPr>
                <w:rFonts w:cs="Times New Roman"/>
              </w:rPr>
              <w:t xml:space="preserve">*Knowledge and Skill </w:t>
            </w:r>
          </w:p>
          <w:p w14:paraId="2325FE36" w14:textId="77777777" w:rsidR="00F04C41" w:rsidRPr="00480CC2" w:rsidRDefault="00F04C41" w:rsidP="007762A1">
            <w:pPr>
              <w:rPr>
                <w:rFonts w:cs="Times New Roman"/>
              </w:rPr>
            </w:pPr>
          </w:p>
          <w:p w14:paraId="0396318A" w14:textId="77777777" w:rsidR="00F04C41" w:rsidRPr="00480CC2" w:rsidRDefault="00F04C41" w:rsidP="007762A1"/>
        </w:tc>
        <w:tc>
          <w:tcPr>
            <w:tcW w:w="3066" w:type="dxa"/>
            <w:tcBorders>
              <w:top w:val="double" w:sz="4" w:space="0" w:color="auto"/>
            </w:tcBorders>
          </w:tcPr>
          <w:p w14:paraId="33F73F65"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3.G.2.</w:t>
            </w:r>
          </w:p>
          <w:p w14:paraId="2F47CB60" w14:textId="77777777" w:rsidR="00F04C41" w:rsidRPr="00480CC2" w:rsidRDefault="00F04C41" w:rsidP="007762A1">
            <w:r w:rsidRPr="00480CC2">
              <w:rPr>
                <w:rFonts w:cs="Times New Roman"/>
              </w:rPr>
              <w:t>basic concepts of standardized and non-standardized testing, norm-referenced and criterion-referenced assessments, and group and individual assessments</w:t>
            </w:r>
          </w:p>
          <w:p w14:paraId="7051F8DD" w14:textId="77777777" w:rsidR="00F04C41" w:rsidRPr="00480CC2" w:rsidRDefault="00F04C41" w:rsidP="007762A1">
            <w:pPr>
              <w:rPr>
                <w:rFonts w:cs="Times New Roman"/>
              </w:rPr>
            </w:pPr>
          </w:p>
          <w:p w14:paraId="13C53212" w14:textId="77777777" w:rsidR="00F04C41" w:rsidRPr="00480CC2" w:rsidRDefault="00F04C41" w:rsidP="007762A1">
            <w:pPr>
              <w:rPr>
                <w:rFonts w:cs="Times New Roman"/>
              </w:rPr>
            </w:pPr>
            <w:r w:rsidRPr="00480CC2">
              <w:rPr>
                <w:rFonts w:cs="Times New Roman"/>
              </w:rPr>
              <w:t>3.G.5.</w:t>
            </w:r>
          </w:p>
          <w:p w14:paraId="0F1E92B7" w14:textId="77777777" w:rsidR="00F04C41" w:rsidRPr="00480CC2" w:rsidRDefault="00F04C41" w:rsidP="007762A1">
            <w:pPr>
              <w:pStyle w:val="NormalWeb"/>
              <w:shd w:val="clear" w:color="auto" w:fill="FFFFFF"/>
              <w:spacing w:before="0" w:beforeAutospacing="0" w:after="0" w:afterAutospacing="0"/>
              <w:rPr>
                <w:rFonts w:asciiTheme="minorHAnsi" w:hAnsiTheme="minorHAnsi"/>
                <w:kern w:val="2"/>
                <w:sz w:val="22"/>
                <w:szCs w:val="22"/>
              </w:rPr>
            </w:pPr>
            <w:r w:rsidRPr="00480CC2">
              <w:rPr>
                <w:rFonts w:asciiTheme="minorHAnsi" w:hAnsiTheme="minorHAnsi"/>
                <w:kern w:val="2"/>
                <w:sz w:val="22"/>
                <w:szCs w:val="22"/>
              </w:rPr>
              <w:t>culturally sustaining and developmental considerations for selecting, administering, and interpreting assessments, including individual accommodations and environmental</w:t>
            </w:r>
          </w:p>
          <w:p w14:paraId="22EF3679" w14:textId="77777777" w:rsidR="00F04C41" w:rsidRPr="00480CC2" w:rsidRDefault="00F04C41" w:rsidP="007762A1">
            <w:pPr>
              <w:pStyle w:val="NormalWeb"/>
              <w:shd w:val="clear" w:color="auto" w:fill="FFFFFF"/>
              <w:spacing w:before="0" w:beforeAutospacing="0" w:after="0" w:afterAutospacing="0"/>
              <w:rPr>
                <w:rFonts w:asciiTheme="minorHAnsi" w:hAnsiTheme="minorHAnsi"/>
                <w:kern w:val="2"/>
                <w:sz w:val="22"/>
                <w:szCs w:val="22"/>
              </w:rPr>
            </w:pPr>
            <w:r w:rsidRPr="00480CC2">
              <w:rPr>
                <w:rFonts w:asciiTheme="minorHAnsi" w:hAnsiTheme="minorHAnsi"/>
                <w:kern w:val="2"/>
                <w:sz w:val="22"/>
                <w:szCs w:val="22"/>
              </w:rPr>
              <w:t>modifications</w:t>
            </w:r>
          </w:p>
          <w:p w14:paraId="4E097814" w14:textId="77777777" w:rsidR="00F04C41" w:rsidRPr="00480CC2" w:rsidRDefault="00F04C41" w:rsidP="007762A1">
            <w:pPr>
              <w:rPr>
                <w:rFonts w:cs="Times New Roman"/>
                <w:b/>
                <w:bCs/>
              </w:rPr>
            </w:pPr>
          </w:p>
          <w:p w14:paraId="5C5072FA" w14:textId="77777777" w:rsidR="00F04C41" w:rsidRPr="00480CC2" w:rsidRDefault="00F04C41" w:rsidP="007762A1">
            <w:pPr>
              <w:rPr>
                <w:rFonts w:cs="Times New Roman"/>
                <w:color w:val="000000" w:themeColor="text1"/>
              </w:rPr>
            </w:pPr>
          </w:p>
          <w:p w14:paraId="1557C740" w14:textId="77777777" w:rsidR="00F04C41" w:rsidRPr="00480CC2" w:rsidRDefault="00F04C41" w:rsidP="007762A1">
            <w:pPr>
              <w:rPr>
                <w:rStyle w:val="normaltextrun"/>
                <w:bdr w:val="none" w:sz="0" w:space="0" w:color="auto" w:frame="1"/>
              </w:rPr>
            </w:pPr>
            <w:r w:rsidRPr="00480CC2">
              <w:rPr>
                <w:rStyle w:val="normaltextrun"/>
                <w:rFonts w:cs="Times New Roman"/>
                <w:color w:val="000000" w:themeColor="text1"/>
                <w:bdr w:val="none" w:sz="0" w:space="0" w:color="auto" w:frame="1"/>
              </w:rPr>
              <w:t>3.G.11.</w:t>
            </w:r>
          </w:p>
          <w:p w14:paraId="6383A156" w14:textId="77777777" w:rsidR="00F04C41" w:rsidRPr="00480CC2" w:rsidRDefault="00F04C41" w:rsidP="007762A1">
            <w:r w:rsidRPr="00480CC2">
              <w:rPr>
                <w:rFonts w:cs="Times New Roman"/>
              </w:rPr>
              <w:t>diagnostic processes, including differential diagnosis and the use of current diagnostic classification systems</w:t>
            </w:r>
          </w:p>
        </w:tc>
        <w:tc>
          <w:tcPr>
            <w:tcW w:w="3066" w:type="dxa"/>
            <w:tcBorders>
              <w:top w:val="double" w:sz="4" w:space="0" w:color="auto"/>
            </w:tcBorders>
          </w:tcPr>
          <w:p w14:paraId="4BD15E32" w14:textId="77777777" w:rsidR="00F04C41" w:rsidRPr="00480CC2" w:rsidRDefault="00F04C41" w:rsidP="007762A1">
            <w:pPr>
              <w:rPr>
                <w:rFonts w:cs="Times New Roman"/>
                <w:u w:val="single"/>
              </w:rPr>
            </w:pPr>
            <w:r w:rsidRPr="00480CC2">
              <w:rPr>
                <w:rFonts w:cs="Times New Roman"/>
                <w:u w:val="single"/>
              </w:rPr>
              <w:t>TIME 1</w:t>
            </w:r>
          </w:p>
          <w:p w14:paraId="3A178AF7" w14:textId="77777777" w:rsidR="00F04C41" w:rsidRPr="00480CC2" w:rsidRDefault="00F04C41" w:rsidP="007762A1">
            <w:pPr>
              <w:rPr>
                <w:rFonts w:cs="Times New Roman"/>
                <w:b/>
                <w:bCs/>
                <w:color w:val="000000" w:themeColor="text1"/>
              </w:rPr>
            </w:pPr>
            <w:r w:rsidRPr="00480CC2">
              <w:rPr>
                <w:rFonts w:cs="Times New Roman"/>
                <w:b/>
                <w:bCs/>
                <w:color w:val="000000" w:themeColor="text1"/>
              </w:rPr>
              <w:t xml:space="preserve">CMHC 5315  </w:t>
            </w:r>
            <w:r w:rsidRPr="00480CC2">
              <w:rPr>
                <w:rFonts w:cs="Times New Roman"/>
                <w:b/>
                <w:bCs/>
              </w:rPr>
              <w:t>Assessment &amp; Testing</w:t>
            </w:r>
            <w:r w:rsidRPr="00480CC2">
              <w:rPr>
                <w:rFonts w:cs="Times New Roman"/>
                <w:b/>
                <w:bCs/>
                <w:color w:val="000000" w:themeColor="text1"/>
              </w:rPr>
              <w:t>:</w:t>
            </w:r>
          </w:p>
          <w:p w14:paraId="343B07AA" w14:textId="008695A5" w:rsidR="00F04C41" w:rsidRPr="00480CC2" w:rsidRDefault="00FD235B" w:rsidP="007762A1">
            <w:pPr>
              <w:rPr>
                <w:rFonts w:cs="Times New Roman"/>
              </w:rPr>
            </w:pPr>
            <w:r>
              <w:rPr>
                <w:rFonts w:cs="Times New Roman"/>
                <w:i/>
                <w:iCs/>
              </w:rPr>
              <w:t>Test Crit</w:t>
            </w:r>
            <w:r w:rsidR="00A246D9">
              <w:rPr>
                <w:rFonts w:cs="Times New Roman"/>
                <w:i/>
                <w:iCs/>
              </w:rPr>
              <w:t>ique, Administration</w:t>
            </w:r>
            <w:r w:rsidR="00B060C4">
              <w:rPr>
                <w:rFonts w:cs="Times New Roman"/>
                <w:i/>
                <w:iCs/>
              </w:rPr>
              <w:t>,</w:t>
            </w:r>
            <w:r w:rsidR="00A246D9">
              <w:rPr>
                <w:rFonts w:cs="Times New Roman"/>
                <w:i/>
                <w:iCs/>
              </w:rPr>
              <w:t xml:space="preserve"> and Presentation</w:t>
            </w:r>
            <w:r w:rsidR="00F04C41">
              <w:rPr>
                <w:rFonts w:cs="Times New Roman"/>
                <w:i/>
                <w:iCs/>
              </w:rPr>
              <w:t xml:space="preserve"> </w:t>
            </w:r>
            <w:r w:rsidR="00F04C41" w:rsidRPr="00480CC2">
              <w:rPr>
                <w:rFonts w:cs="Times New Roman"/>
              </w:rPr>
              <w:t>(Formative Evaluation)</w:t>
            </w:r>
          </w:p>
          <w:p w14:paraId="57A1C7BE" w14:textId="77777777" w:rsidR="00F04C41" w:rsidRPr="00480CC2" w:rsidRDefault="00F04C41" w:rsidP="007762A1">
            <w:pPr>
              <w:rPr>
                <w:rFonts w:cs="Times New Roman"/>
                <w:color w:val="000000" w:themeColor="text1"/>
              </w:rPr>
            </w:pPr>
            <w:r w:rsidRPr="00480CC2">
              <w:rPr>
                <w:rFonts w:cs="Times New Roman"/>
                <w:color w:val="000000" w:themeColor="text1"/>
              </w:rPr>
              <w:t xml:space="preserve">Students will be able to demonstrate the ability to evaluate psychological tests, administer, score, and interpret the results with application to counseling practice. </w:t>
            </w:r>
          </w:p>
          <w:p w14:paraId="7478ACB2" w14:textId="77777777" w:rsidR="00F04C41" w:rsidRPr="00480CC2" w:rsidRDefault="00F04C41" w:rsidP="007762A1">
            <w:pPr>
              <w:rPr>
                <w:rFonts w:cs="Times New Roman"/>
              </w:rPr>
            </w:pPr>
          </w:p>
          <w:p w14:paraId="54861F59"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386D8EBF" w14:textId="77777777" w:rsidR="00F04C41" w:rsidRPr="00E1409E" w:rsidRDefault="00F04C41" w:rsidP="00F04C41">
            <w:pPr>
              <w:pStyle w:val="ListParagraph"/>
              <w:numPr>
                <w:ilvl w:val="0"/>
                <w:numId w:val="29"/>
              </w:numPr>
              <w:rPr>
                <w:rFonts w:cs="Times New Roman"/>
              </w:rPr>
            </w:pPr>
            <w:r w:rsidRPr="00E1409E">
              <w:rPr>
                <w:rFonts w:cs="Times New Roman"/>
              </w:rPr>
              <w:t xml:space="preserve">Canvas Outcomes Rubric Report. </w:t>
            </w:r>
          </w:p>
          <w:p w14:paraId="5E0A0110" w14:textId="75789D16" w:rsidR="00F04C41" w:rsidRPr="00E1409E" w:rsidRDefault="00F04C41" w:rsidP="00F04C41">
            <w:pPr>
              <w:pStyle w:val="ListParagraph"/>
              <w:numPr>
                <w:ilvl w:val="0"/>
                <w:numId w:val="29"/>
              </w:numPr>
              <w:rPr>
                <w:rFonts w:cs="Times New Roman"/>
              </w:rPr>
            </w:pPr>
            <w:r w:rsidRPr="00E1409E">
              <w:rPr>
                <w:rFonts w:cs="Times New Roman"/>
              </w:rPr>
              <w:t>Grade on Test Critique &amp; Presentation</w:t>
            </w:r>
            <w:r>
              <w:rPr>
                <w:rFonts w:cs="Times New Roman"/>
              </w:rPr>
              <w:t xml:space="preserve"> (minimum grade of 8</w:t>
            </w:r>
            <w:r w:rsidR="00B060C4">
              <w:rPr>
                <w:rFonts w:cs="Times New Roman"/>
              </w:rPr>
              <w:t>0</w:t>
            </w:r>
            <w:r>
              <w:rPr>
                <w:rFonts w:cs="Times New Roman"/>
              </w:rPr>
              <w:t>%) .</w:t>
            </w:r>
          </w:p>
          <w:p w14:paraId="40D7AE2F" w14:textId="77777777" w:rsidR="00F04C41" w:rsidRDefault="00F04C41" w:rsidP="007762A1">
            <w:pPr>
              <w:rPr>
                <w:rFonts w:cs="Times New Roman"/>
                <w:b/>
                <w:color w:val="000000" w:themeColor="text1"/>
                <w:spacing w:val="-3"/>
              </w:rPr>
            </w:pPr>
          </w:p>
          <w:p w14:paraId="56DB6C2C" w14:textId="77777777" w:rsidR="00BE357D" w:rsidRPr="00CC7459" w:rsidRDefault="00BE357D" w:rsidP="00BE357D">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50C9F2C0" w14:textId="77777777" w:rsidR="00E25909" w:rsidRPr="00480CC2" w:rsidRDefault="00E25909" w:rsidP="007762A1">
            <w:pPr>
              <w:rPr>
                <w:rFonts w:cs="Times New Roman"/>
                <w:b/>
                <w:color w:val="000000" w:themeColor="text1"/>
                <w:spacing w:val="-3"/>
              </w:rPr>
            </w:pPr>
          </w:p>
          <w:p w14:paraId="2D422614" w14:textId="77777777" w:rsidR="00F04C41" w:rsidRPr="00480CC2" w:rsidRDefault="00F04C41" w:rsidP="007762A1">
            <w:pPr>
              <w:rPr>
                <w:rFonts w:cs="Times New Roman"/>
                <w:u w:val="single"/>
              </w:rPr>
            </w:pPr>
            <w:r w:rsidRPr="00480CC2">
              <w:rPr>
                <w:rFonts w:cs="Times New Roman"/>
                <w:u w:val="single"/>
              </w:rPr>
              <w:t>TIME 2</w:t>
            </w:r>
          </w:p>
          <w:p w14:paraId="5DBBA169" w14:textId="20859CD8" w:rsidR="00F04C41" w:rsidRPr="00527F36" w:rsidRDefault="0074460A" w:rsidP="007762A1">
            <w:pPr>
              <w:rPr>
                <w:rFonts w:cs="Times New Roman"/>
                <w:b/>
                <w:color w:val="000000" w:themeColor="text1"/>
                <w:spacing w:val="-3"/>
              </w:rPr>
            </w:pPr>
            <w:r w:rsidRPr="00527F36">
              <w:rPr>
                <w:rFonts w:cs="Times New Roman"/>
                <w:b/>
                <w:color w:val="000000" w:themeColor="text1"/>
                <w:spacing w:val="-3"/>
              </w:rPr>
              <w:t>I</w:t>
            </w:r>
            <w:r w:rsidRPr="00527F36">
              <w:rPr>
                <w:b/>
                <w:color w:val="000000" w:themeColor="text1"/>
                <w:spacing w:val="-3"/>
              </w:rPr>
              <w:t xml:space="preserve">nternship </w:t>
            </w:r>
            <w:r w:rsidR="00941E36" w:rsidRPr="00527F36">
              <w:rPr>
                <w:b/>
                <w:color w:val="000000" w:themeColor="text1"/>
                <w:spacing w:val="-3"/>
              </w:rPr>
              <w:t>II</w:t>
            </w:r>
          </w:p>
          <w:p w14:paraId="0206CD70" w14:textId="77777777" w:rsidR="00941E36" w:rsidRPr="00480CC2" w:rsidRDefault="00941E36" w:rsidP="00941E36">
            <w:pPr>
              <w:rPr>
                <w:rStyle w:val="normaltextrun"/>
                <w:color w:val="000000"/>
                <w:bdr w:val="none" w:sz="0" w:space="0" w:color="auto" w:frame="1"/>
              </w:rPr>
            </w:pPr>
            <w:r w:rsidRPr="00480CC2">
              <w:rPr>
                <w:rStyle w:val="normaltextrun"/>
                <w:rFonts w:cs="Times New Roman"/>
                <w:i/>
                <w:iCs/>
                <w:color w:val="000000"/>
                <w:bdr w:val="none" w:sz="0" w:space="0" w:color="auto" w:frame="1"/>
              </w:rPr>
              <w:t xml:space="preserve">Basic Skills Analysis &amp; Case Presentation </w:t>
            </w:r>
          </w:p>
          <w:p w14:paraId="5A03F157" w14:textId="77777777" w:rsidR="00941E36" w:rsidRPr="00480CC2" w:rsidRDefault="00941E36" w:rsidP="00941E36">
            <w:r w:rsidRPr="00480CC2">
              <w:rPr>
                <w:rFonts w:cs="Times New Roman"/>
              </w:rPr>
              <w:t>(Summative Evaluation)</w:t>
            </w:r>
          </w:p>
          <w:p w14:paraId="333F0B6E" w14:textId="377BDF52" w:rsidR="00941E36" w:rsidRPr="00480CC2" w:rsidRDefault="00941E36" w:rsidP="00941E36">
            <w:pPr>
              <w:rPr>
                <w:rFonts w:cs="Times New Roman"/>
                <w:color w:val="000000" w:themeColor="text1"/>
              </w:rPr>
            </w:pPr>
            <w:r w:rsidRPr="00480CC2">
              <w:rPr>
                <w:rFonts w:cs="Times New Roman"/>
                <w:color w:val="000000" w:themeColor="text1"/>
              </w:rPr>
              <w:t xml:space="preserve">Students will conduct a video-recorded therapy session, identify and process clinical skills, </w:t>
            </w:r>
            <w:r w:rsidR="000564A5">
              <w:rPr>
                <w:rFonts w:cs="Times New Roman"/>
                <w:color w:val="000000" w:themeColor="text1"/>
              </w:rPr>
              <w:t>including assessment</w:t>
            </w:r>
            <w:r w:rsidR="004B1D80">
              <w:rPr>
                <w:rFonts w:cs="Times New Roman"/>
                <w:color w:val="000000" w:themeColor="text1"/>
              </w:rPr>
              <w:t xml:space="preserve">, </w:t>
            </w:r>
            <w:r w:rsidRPr="00480CC2">
              <w:rPr>
                <w:rFonts w:cs="Times New Roman"/>
                <w:color w:val="000000" w:themeColor="text1"/>
              </w:rPr>
              <w:t>and present the development of the client case conceptualization and treatment plan using basic counseling skills</w:t>
            </w:r>
            <w:r w:rsidRPr="00480CC2">
              <w:rPr>
                <w:rFonts w:eastAsia="Times New Roman" w:cs="Times New Roman"/>
                <w:color w:val="000000"/>
              </w:rPr>
              <w:t xml:space="preserve"> during the Internship</w:t>
            </w:r>
            <w:r w:rsidR="004B1D80">
              <w:rPr>
                <w:rFonts w:eastAsia="Times New Roman" w:cs="Times New Roman"/>
                <w:color w:val="000000"/>
              </w:rPr>
              <w:t xml:space="preserve"> II</w:t>
            </w:r>
            <w:r w:rsidRPr="00480CC2">
              <w:rPr>
                <w:rFonts w:eastAsia="Times New Roman" w:cs="Times New Roman"/>
                <w:color w:val="000000"/>
              </w:rPr>
              <w:t xml:space="preserve"> course</w:t>
            </w:r>
            <w:r w:rsidRPr="00480CC2">
              <w:rPr>
                <w:rFonts w:cs="Times New Roman"/>
              </w:rPr>
              <w:t>.</w:t>
            </w:r>
            <w:r>
              <w:rPr>
                <w:rFonts w:cs="Times New Roman"/>
              </w:rPr>
              <w:t xml:space="preserve"> Minimum grade of 80%.</w:t>
            </w:r>
          </w:p>
          <w:p w14:paraId="6FC74061" w14:textId="77777777" w:rsidR="00F04C41" w:rsidRPr="00C630A9" w:rsidRDefault="00F04C41" w:rsidP="007762A1">
            <w:pPr>
              <w:rPr>
                <w:rFonts w:cs="Times New Roman"/>
                <w:color w:val="000000" w:themeColor="text1"/>
              </w:rPr>
            </w:pPr>
          </w:p>
          <w:p w14:paraId="49FDC7B8"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1D69499C" w14:textId="77777777" w:rsidR="00F04C41" w:rsidRPr="0014277F" w:rsidRDefault="00E03A8C" w:rsidP="00F04C41">
            <w:pPr>
              <w:pStyle w:val="ListParagraph"/>
              <w:numPr>
                <w:ilvl w:val="0"/>
                <w:numId w:val="30"/>
              </w:numPr>
            </w:pPr>
            <w:r>
              <w:rPr>
                <w:rFonts w:cs="Times New Roman"/>
              </w:rPr>
              <w:lastRenderedPageBreak/>
              <w:t xml:space="preserve">Grade </w:t>
            </w:r>
            <w:r w:rsidRPr="00E03A8C">
              <w:rPr>
                <w:rFonts w:cs="Times New Roman"/>
              </w:rPr>
              <w:t xml:space="preserve">on </w:t>
            </w:r>
            <w:r w:rsidRPr="00E03A8C">
              <w:rPr>
                <w:rStyle w:val="normaltextrun"/>
                <w:rFonts w:cs="Times New Roman"/>
                <w:color w:val="000000"/>
                <w:bdr w:val="none" w:sz="0" w:space="0" w:color="auto" w:frame="1"/>
              </w:rPr>
              <w:t xml:space="preserve"> Basic Skills Analysis &amp; </w:t>
            </w:r>
            <w:r w:rsidR="004B1D80">
              <w:rPr>
                <w:rFonts w:cs="Times New Roman"/>
              </w:rPr>
              <w:t>Case Presentation</w:t>
            </w:r>
            <w:r>
              <w:rPr>
                <w:rFonts w:cs="Times New Roman"/>
              </w:rPr>
              <w:t xml:space="preserve"> (80% minimum).</w:t>
            </w:r>
          </w:p>
          <w:p w14:paraId="6B399C4B" w14:textId="77777777" w:rsidR="0014277F" w:rsidRPr="00CC7459" w:rsidRDefault="0014277F" w:rsidP="0014277F">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6740F847" w14:textId="4AB05DDD" w:rsidR="0014277F" w:rsidRPr="00480CC2" w:rsidRDefault="0014277F" w:rsidP="0014277F">
            <w:pPr>
              <w:pStyle w:val="ListParagraph"/>
              <w:ind w:left="360"/>
            </w:pPr>
          </w:p>
        </w:tc>
      </w:tr>
      <w:tr w:rsidR="00F04C41" w:rsidRPr="00480CC2" w14:paraId="64FA5005" w14:textId="77777777" w:rsidTr="007762A1">
        <w:tc>
          <w:tcPr>
            <w:tcW w:w="3444" w:type="dxa"/>
          </w:tcPr>
          <w:p w14:paraId="028F5FEC" w14:textId="77777777" w:rsidR="00F04C41" w:rsidRPr="00480CC2" w:rsidRDefault="00F04C41" w:rsidP="007762A1"/>
        </w:tc>
        <w:tc>
          <w:tcPr>
            <w:tcW w:w="3066" w:type="dxa"/>
          </w:tcPr>
          <w:p w14:paraId="515F896B" w14:textId="77777777" w:rsidR="00F04C41" w:rsidRPr="00480CC2" w:rsidRDefault="00F04C41" w:rsidP="007762A1"/>
        </w:tc>
        <w:tc>
          <w:tcPr>
            <w:tcW w:w="3066" w:type="dxa"/>
          </w:tcPr>
          <w:p w14:paraId="5927BFEA" w14:textId="77777777" w:rsidR="00F04C41" w:rsidRPr="00480CC2" w:rsidRDefault="00F04C41" w:rsidP="007762A1"/>
        </w:tc>
      </w:tr>
    </w:tbl>
    <w:p w14:paraId="71DCABC0" w14:textId="77777777" w:rsidR="00F04C41" w:rsidRPr="00480CC2" w:rsidRDefault="00F04C41" w:rsidP="00F04C41"/>
    <w:p w14:paraId="39B5E015" w14:textId="4DDD1082" w:rsidR="00F04C41" w:rsidRPr="00480CC2" w:rsidRDefault="00F04C41" w:rsidP="00F04C41"/>
    <w:tbl>
      <w:tblPr>
        <w:tblStyle w:val="TableGrid"/>
        <w:tblpPr w:leftFromText="180" w:rightFromText="180" w:vertAnchor="page" w:horzAnchor="margin" w:tblpY="2113"/>
        <w:tblW w:w="0" w:type="auto"/>
        <w:tblLook w:val="04A0" w:firstRow="1" w:lastRow="0" w:firstColumn="1" w:lastColumn="0" w:noHBand="0" w:noVBand="1"/>
      </w:tblPr>
      <w:tblGrid>
        <w:gridCol w:w="3348"/>
        <w:gridCol w:w="3000"/>
        <w:gridCol w:w="3002"/>
      </w:tblGrid>
      <w:tr w:rsidR="00F04C41" w:rsidRPr="00480CC2" w14:paraId="05DE514E"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11625EDF" w14:textId="77777777" w:rsidR="00F04C41" w:rsidRPr="00480CC2" w:rsidRDefault="00F04C41" w:rsidP="007762A1">
            <w:pPr>
              <w:jc w:val="center"/>
              <w:rPr>
                <w:b/>
                <w:bCs/>
                <w:color w:val="ADADAD" w:themeColor="background2" w:themeShade="BF"/>
              </w:rPr>
            </w:pPr>
            <w:r w:rsidRPr="00480CC2">
              <w:rPr>
                <w:b/>
                <w:bCs/>
              </w:rPr>
              <w:lastRenderedPageBreak/>
              <w:t>RESEARCH AND PROGRAM EVALUATION</w:t>
            </w:r>
          </w:p>
        </w:tc>
      </w:tr>
      <w:tr w:rsidR="00F04C41" w:rsidRPr="00480CC2" w14:paraId="4BE85FD9" w14:textId="77777777" w:rsidTr="007762A1">
        <w:tc>
          <w:tcPr>
            <w:tcW w:w="3444" w:type="dxa"/>
            <w:tcBorders>
              <w:top w:val="double" w:sz="4" w:space="0" w:color="auto"/>
              <w:left w:val="double" w:sz="4" w:space="0" w:color="auto"/>
              <w:bottom w:val="double" w:sz="4" w:space="0" w:color="auto"/>
              <w:right w:val="double" w:sz="4" w:space="0" w:color="auto"/>
            </w:tcBorders>
          </w:tcPr>
          <w:p w14:paraId="3CE1CAF8"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3D345752"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1C06CCB8" w14:textId="77777777" w:rsidR="00F04C41" w:rsidRPr="00480CC2" w:rsidRDefault="00F04C41" w:rsidP="007762A1">
            <w:pPr>
              <w:jc w:val="center"/>
            </w:pPr>
            <w:r w:rsidRPr="00480CC2">
              <w:t>Data Collection Method</w:t>
            </w:r>
          </w:p>
        </w:tc>
      </w:tr>
      <w:tr w:rsidR="00F04C41" w:rsidRPr="00480CC2" w14:paraId="75195C36" w14:textId="77777777" w:rsidTr="007762A1">
        <w:tc>
          <w:tcPr>
            <w:tcW w:w="3444" w:type="dxa"/>
            <w:tcBorders>
              <w:top w:val="double" w:sz="4" w:space="0" w:color="auto"/>
            </w:tcBorders>
          </w:tcPr>
          <w:p w14:paraId="2CB1D9BB" w14:textId="77777777" w:rsidR="00F04C41" w:rsidRPr="00480CC2" w:rsidRDefault="00F04C41" w:rsidP="007762A1">
            <w:pPr>
              <w:rPr>
                <w:b/>
                <w:bCs/>
                <w:u w:val="single"/>
              </w:rPr>
            </w:pPr>
            <w:r w:rsidRPr="00480CC2">
              <w:rPr>
                <w:b/>
                <w:bCs/>
                <w:u w:val="single"/>
              </w:rPr>
              <w:t>KPI 8</w:t>
            </w:r>
          </w:p>
          <w:p w14:paraId="3DFAA2DD" w14:textId="77777777" w:rsidR="00F04C41" w:rsidRPr="00480CC2" w:rsidRDefault="00F04C41" w:rsidP="007762A1">
            <w:r w:rsidRPr="00480CC2">
              <w:t>Students will demonstrate an understanding of research methods and program evaluation including applying research to counseling practice.</w:t>
            </w:r>
          </w:p>
          <w:p w14:paraId="5346E082" w14:textId="77777777" w:rsidR="00F04C41" w:rsidRPr="00480CC2" w:rsidRDefault="00F04C41" w:rsidP="007762A1"/>
          <w:p w14:paraId="611FCE77" w14:textId="77777777" w:rsidR="00F04C41" w:rsidRPr="00480CC2" w:rsidRDefault="00F04C41" w:rsidP="007762A1">
            <w:r w:rsidRPr="00480CC2">
              <w:t>*Knowledge</w:t>
            </w:r>
          </w:p>
          <w:p w14:paraId="1C409302" w14:textId="77777777" w:rsidR="00F04C41" w:rsidRPr="00480CC2" w:rsidRDefault="00F04C41" w:rsidP="007762A1"/>
          <w:p w14:paraId="74547D27" w14:textId="77777777" w:rsidR="00F04C41" w:rsidRPr="00480CC2" w:rsidRDefault="00F04C41" w:rsidP="007762A1"/>
          <w:p w14:paraId="685241AB" w14:textId="77777777" w:rsidR="00F04C41" w:rsidRPr="00480CC2" w:rsidRDefault="00F04C41" w:rsidP="007762A1"/>
        </w:tc>
        <w:tc>
          <w:tcPr>
            <w:tcW w:w="3066" w:type="dxa"/>
            <w:tcBorders>
              <w:top w:val="double" w:sz="4" w:space="0" w:color="auto"/>
            </w:tcBorders>
          </w:tcPr>
          <w:p w14:paraId="36AE2ABE"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3.H.1.</w:t>
            </w:r>
          </w:p>
          <w:p w14:paraId="52AA8AE5" w14:textId="77777777" w:rsidR="00F04C41" w:rsidRPr="00480CC2" w:rsidRDefault="00F04C41" w:rsidP="007762A1">
            <w:pPr>
              <w:rPr>
                <w:b/>
                <w:bCs/>
              </w:rPr>
            </w:pPr>
            <w:r w:rsidRPr="00480CC2">
              <w:rPr>
                <w:rFonts w:cs="Times New Roman"/>
                <w:color w:val="000000" w:themeColor="text1"/>
              </w:rPr>
              <w:t>the importance of research in advancing the counseling profession, including the use of research to inform counseling practice</w:t>
            </w:r>
          </w:p>
          <w:p w14:paraId="739F6528" w14:textId="77777777" w:rsidR="00F04C41" w:rsidRPr="00480CC2" w:rsidRDefault="00F04C41" w:rsidP="007762A1">
            <w:pPr>
              <w:rPr>
                <w:rFonts w:cs="Times New Roman"/>
                <w:b/>
                <w:bCs/>
              </w:rPr>
            </w:pPr>
          </w:p>
          <w:p w14:paraId="44F893EF" w14:textId="77777777" w:rsidR="00F04C41" w:rsidRPr="00480CC2" w:rsidRDefault="00F04C41" w:rsidP="007762A1">
            <w:pPr>
              <w:rPr>
                <w:rStyle w:val="normaltextrun"/>
                <w:color w:val="000000" w:themeColor="text1"/>
                <w:bdr w:val="none" w:sz="0" w:space="0" w:color="auto" w:frame="1"/>
              </w:rPr>
            </w:pPr>
            <w:r w:rsidRPr="00480CC2">
              <w:rPr>
                <w:rStyle w:val="normaltextrun"/>
                <w:rFonts w:cs="Times New Roman"/>
                <w:color w:val="000000" w:themeColor="text1"/>
                <w:bdr w:val="none" w:sz="0" w:space="0" w:color="auto" w:frame="1"/>
              </w:rPr>
              <w:t>3.H.2.</w:t>
            </w:r>
          </w:p>
          <w:p w14:paraId="0F5020F4" w14:textId="77777777" w:rsidR="00F04C41" w:rsidRPr="00480CC2" w:rsidRDefault="00F04C41" w:rsidP="007762A1">
            <w:r w:rsidRPr="00480CC2">
              <w:rPr>
                <w:rFonts w:cs="Times New Roman"/>
                <w:color w:val="000000" w:themeColor="text1"/>
              </w:rPr>
              <w:t>identification and evaluation of the evidence base for counseling theories, interventions, and practices</w:t>
            </w:r>
          </w:p>
          <w:p w14:paraId="100CDE0D" w14:textId="77777777" w:rsidR="00F04C41" w:rsidRPr="00480CC2" w:rsidRDefault="00F04C41" w:rsidP="007762A1">
            <w:pPr>
              <w:rPr>
                <w:rFonts w:cs="Times New Roman"/>
                <w:color w:val="000000" w:themeColor="text1"/>
              </w:rPr>
            </w:pPr>
          </w:p>
          <w:p w14:paraId="58AF4F0B" w14:textId="77777777" w:rsidR="00F04C41" w:rsidRPr="00480CC2" w:rsidRDefault="00F04C41" w:rsidP="007762A1">
            <w:pPr>
              <w:rPr>
                <w:rStyle w:val="normaltextrun"/>
                <w:bdr w:val="none" w:sz="0" w:space="0" w:color="auto" w:frame="1"/>
              </w:rPr>
            </w:pPr>
            <w:r w:rsidRPr="00480CC2">
              <w:rPr>
                <w:rStyle w:val="normaltextrun"/>
                <w:rFonts w:cs="Times New Roman"/>
                <w:color w:val="000000" w:themeColor="text1"/>
                <w:bdr w:val="none" w:sz="0" w:space="0" w:color="auto" w:frame="1"/>
              </w:rPr>
              <w:t>3.H.11.</w:t>
            </w:r>
          </w:p>
          <w:p w14:paraId="58784D49" w14:textId="77777777" w:rsidR="00F04C41" w:rsidRPr="00480CC2" w:rsidRDefault="00F04C41" w:rsidP="007762A1">
            <w:r w:rsidRPr="00480CC2">
              <w:rPr>
                <w:rFonts w:cs="Times New Roman"/>
                <w:color w:val="000000" w:themeColor="text1"/>
              </w:rPr>
              <w:t>culturally sustaining and developmentally responsive strategies for conducting, interpreting, and reporting the results of research and program evaluation</w:t>
            </w:r>
          </w:p>
        </w:tc>
        <w:tc>
          <w:tcPr>
            <w:tcW w:w="3066" w:type="dxa"/>
            <w:tcBorders>
              <w:top w:val="double" w:sz="4" w:space="0" w:color="auto"/>
            </w:tcBorders>
          </w:tcPr>
          <w:p w14:paraId="1A39BFC4" w14:textId="77777777" w:rsidR="00F04C41" w:rsidRPr="00480CC2" w:rsidRDefault="00F04C41" w:rsidP="007762A1">
            <w:pPr>
              <w:rPr>
                <w:rFonts w:cs="Times New Roman"/>
                <w:u w:val="single"/>
              </w:rPr>
            </w:pPr>
            <w:r w:rsidRPr="00480CC2">
              <w:rPr>
                <w:rFonts w:cs="Times New Roman"/>
                <w:u w:val="single"/>
              </w:rPr>
              <w:t>TIME 1</w:t>
            </w:r>
          </w:p>
          <w:p w14:paraId="0135C4E7" w14:textId="77777777" w:rsidR="00697769" w:rsidRPr="00697769" w:rsidRDefault="00697769" w:rsidP="00697769">
            <w:pPr>
              <w:rPr>
                <w:rFonts w:cs="Times New Roman"/>
                <w:b/>
                <w:color w:val="000000" w:themeColor="text1"/>
              </w:rPr>
            </w:pPr>
            <w:r w:rsidRPr="00697769">
              <w:rPr>
                <w:rFonts w:cs="Times New Roman"/>
                <w:b/>
                <w:color w:val="000000" w:themeColor="text1"/>
              </w:rPr>
              <w:t>CMHC 5315 Assessment &amp; Testing</w:t>
            </w:r>
          </w:p>
          <w:p w14:paraId="06CF7D0B" w14:textId="77F2D839" w:rsidR="00697769" w:rsidRPr="00F8097B" w:rsidRDefault="00697769" w:rsidP="00697769">
            <w:pPr>
              <w:rPr>
                <w:rFonts w:cs="Times New Roman"/>
                <w:bCs/>
                <w:color w:val="000000" w:themeColor="text1"/>
              </w:rPr>
            </w:pPr>
            <w:r>
              <w:rPr>
                <w:rFonts w:cs="Times New Roman"/>
                <w:bCs/>
                <w:i/>
                <w:iCs/>
                <w:color w:val="000000" w:themeColor="text1"/>
              </w:rPr>
              <w:t xml:space="preserve">Psychosocial </w:t>
            </w:r>
            <w:r w:rsidR="00FB20AC">
              <w:rPr>
                <w:rFonts w:cs="Times New Roman"/>
                <w:bCs/>
                <w:i/>
                <w:iCs/>
                <w:color w:val="000000" w:themeColor="text1"/>
              </w:rPr>
              <w:t>E</w:t>
            </w:r>
            <w:r>
              <w:rPr>
                <w:rFonts w:cs="Times New Roman"/>
                <w:bCs/>
                <w:i/>
                <w:iCs/>
                <w:color w:val="000000" w:themeColor="text1"/>
              </w:rPr>
              <w:t xml:space="preserve">valuation </w:t>
            </w:r>
            <w:r w:rsidR="004A0D07">
              <w:rPr>
                <w:rFonts w:cs="Times New Roman"/>
                <w:bCs/>
                <w:i/>
                <w:iCs/>
                <w:color w:val="000000" w:themeColor="text1"/>
              </w:rPr>
              <w:t>R</w:t>
            </w:r>
            <w:r>
              <w:rPr>
                <w:rFonts w:cs="Times New Roman"/>
                <w:bCs/>
                <w:i/>
                <w:iCs/>
                <w:color w:val="000000" w:themeColor="text1"/>
              </w:rPr>
              <w:t>eport.</w:t>
            </w:r>
            <w:r w:rsidR="005B5263">
              <w:rPr>
                <w:rFonts w:cs="Times New Roman"/>
                <w:bCs/>
                <w:i/>
                <w:iCs/>
                <w:color w:val="000000" w:themeColor="text1"/>
              </w:rPr>
              <w:t xml:space="preserve"> </w:t>
            </w:r>
            <w:r w:rsidR="00F8097B">
              <w:rPr>
                <w:rFonts w:cs="Times New Roman"/>
                <w:bCs/>
                <w:color w:val="000000" w:themeColor="text1"/>
              </w:rPr>
              <w:t>(Formative)</w:t>
            </w:r>
          </w:p>
          <w:p w14:paraId="60FCC3C8" w14:textId="788B4232" w:rsidR="00697769" w:rsidRPr="0013780C" w:rsidRDefault="00697769" w:rsidP="00697769">
            <w:pPr>
              <w:rPr>
                <w:rFonts w:cs="Times New Roman"/>
                <w:bCs/>
                <w:color w:val="000000" w:themeColor="text1"/>
              </w:rPr>
            </w:pPr>
            <w:r w:rsidRPr="0013780C">
              <w:rPr>
                <w:rFonts w:cs="Times New Roman"/>
                <w:bCs/>
                <w:color w:val="000000" w:themeColor="text1"/>
              </w:rPr>
              <w:t xml:space="preserve">Students will achieve a </w:t>
            </w:r>
            <w:proofErr w:type="gramStart"/>
            <w:r w:rsidRPr="0013780C">
              <w:rPr>
                <w:rFonts w:cs="Times New Roman"/>
                <w:bCs/>
                <w:color w:val="000000" w:themeColor="text1"/>
              </w:rPr>
              <w:t>score</w:t>
            </w:r>
            <w:proofErr w:type="gramEnd"/>
            <w:r w:rsidRPr="0013780C">
              <w:rPr>
                <w:rFonts w:cs="Times New Roman"/>
                <w:bCs/>
                <w:color w:val="000000" w:themeColor="text1"/>
              </w:rPr>
              <w:t xml:space="preserve"> </w:t>
            </w:r>
            <w:r>
              <w:rPr>
                <w:rFonts w:cs="Times New Roman"/>
                <w:bCs/>
                <w:color w:val="000000" w:themeColor="text1"/>
              </w:rPr>
              <w:t>80%</w:t>
            </w:r>
            <w:r w:rsidR="00A860F4">
              <w:rPr>
                <w:rFonts w:cs="Times New Roman"/>
                <w:bCs/>
                <w:color w:val="000000" w:themeColor="text1"/>
              </w:rPr>
              <w:t xml:space="preserve">  on the psychosocial evaluation assignment.</w:t>
            </w:r>
            <w:r>
              <w:rPr>
                <w:rFonts w:cs="Times New Roman"/>
                <w:bCs/>
                <w:color w:val="000000" w:themeColor="text1"/>
              </w:rPr>
              <w:t>.</w:t>
            </w:r>
          </w:p>
          <w:p w14:paraId="426E6F18" w14:textId="77777777" w:rsidR="00F04C41" w:rsidRPr="00480CC2" w:rsidRDefault="00F04C41" w:rsidP="007762A1">
            <w:pPr>
              <w:rPr>
                <w:rFonts w:cs="Times New Roman"/>
              </w:rPr>
            </w:pPr>
          </w:p>
          <w:p w14:paraId="21A8D5AB"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6519D4D0" w14:textId="77777777" w:rsidR="00F04C41" w:rsidRPr="00E1409E" w:rsidRDefault="00F04C41" w:rsidP="00F04C41">
            <w:pPr>
              <w:pStyle w:val="ListParagraph"/>
              <w:numPr>
                <w:ilvl w:val="0"/>
                <w:numId w:val="31"/>
              </w:numPr>
              <w:rPr>
                <w:rFonts w:cs="Times New Roman"/>
              </w:rPr>
            </w:pPr>
            <w:r w:rsidRPr="00E1409E">
              <w:rPr>
                <w:rFonts w:cs="Times New Roman"/>
              </w:rPr>
              <w:t xml:space="preserve">Canvas Outcomes Rubric Report. </w:t>
            </w:r>
          </w:p>
          <w:p w14:paraId="2B062BA5" w14:textId="50CB9465" w:rsidR="00F04C41" w:rsidRDefault="00F04C41" w:rsidP="00F04C41">
            <w:pPr>
              <w:pStyle w:val="ListParagraph"/>
              <w:numPr>
                <w:ilvl w:val="0"/>
                <w:numId w:val="31"/>
              </w:numPr>
              <w:rPr>
                <w:rFonts w:cs="Times New Roman"/>
              </w:rPr>
            </w:pPr>
            <w:r w:rsidRPr="00E1409E">
              <w:rPr>
                <w:rFonts w:cs="Times New Roman"/>
              </w:rPr>
              <w:t xml:space="preserve">Grade on </w:t>
            </w:r>
            <w:r w:rsidR="005B6DE1">
              <w:rPr>
                <w:rFonts w:cs="Times New Roman"/>
              </w:rPr>
              <w:t>Psychosocial Evaluation</w:t>
            </w:r>
            <w:r w:rsidR="004A0D07">
              <w:rPr>
                <w:rFonts w:cs="Times New Roman"/>
              </w:rPr>
              <w:t xml:space="preserve"> Re</w:t>
            </w:r>
            <w:r w:rsidR="00F8097B">
              <w:rPr>
                <w:rFonts w:cs="Times New Roman"/>
              </w:rPr>
              <w:t>p</w:t>
            </w:r>
            <w:r w:rsidR="004A0D07">
              <w:rPr>
                <w:rFonts w:cs="Times New Roman"/>
              </w:rPr>
              <w:t>ort</w:t>
            </w:r>
            <w:r w:rsidR="00DE35F0">
              <w:rPr>
                <w:rFonts w:cs="Times New Roman"/>
              </w:rPr>
              <w:t xml:space="preserve"> (80% minimum).</w:t>
            </w:r>
          </w:p>
          <w:p w14:paraId="26C52AFD" w14:textId="77777777" w:rsidR="00F04C41" w:rsidRDefault="00F04C41" w:rsidP="007762A1">
            <w:pPr>
              <w:rPr>
                <w:rFonts w:cs="Times New Roman"/>
                <w:b/>
                <w:color w:val="000000" w:themeColor="text1"/>
                <w:spacing w:val="-3"/>
              </w:rPr>
            </w:pPr>
          </w:p>
          <w:p w14:paraId="3A4A2CE5" w14:textId="77777777" w:rsidR="00A60925" w:rsidRPr="00CC7459" w:rsidRDefault="00A60925" w:rsidP="00A60925">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71C55491" w14:textId="77777777" w:rsidR="00A60925" w:rsidRPr="00480CC2" w:rsidRDefault="00A60925" w:rsidP="007762A1">
            <w:pPr>
              <w:rPr>
                <w:rFonts w:cs="Times New Roman"/>
                <w:b/>
                <w:color w:val="000000" w:themeColor="text1"/>
                <w:spacing w:val="-3"/>
              </w:rPr>
            </w:pPr>
          </w:p>
          <w:p w14:paraId="750F01C6" w14:textId="77777777" w:rsidR="00F04C41" w:rsidRPr="00480CC2" w:rsidRDefault="00F04C41" w:rsidP="007762A1">
            <w:pPr>
              <w:rPr>
                <w:rFonts w:cs="Times New Roman"/>
                <w:u w:val="single"/>
              </w:rPr>
            </w:pPr>
            <w:r w:rsidRPr="00480CC2">
              <w:rPr>
                <w:rFonts w:cs="Times New Roman"/>
                <w:u w:val="single"/>
              </w:rPr>
              <w:t>TIME 2</w:t>
            </w:r>
          </w:p>
          <w:p w14:paraId="2CFE85FD" w14:textId="77777777" w:rsidR="00697769" w:rsidRPr="00480CC2" w:rsidRDefault="00697769" w:rsidP="00697769">
            <w:pPr>
              <w:rPr>
                <w:rFonts w:cs="Times New Roman"/>
                <w:b/>
                <w:bCs/>
                <w:color w:val="000000" w:themeColor="text1"/>
              </w:rPr>
            </w:pPr>
            <w:r w:rsidRPr="00480CC2">
              <w:rPr>
                <w:rFonts w:cs="Times New Roman"/>
                <w:b/>
                <w:bCs/>
                <w:color w:val="000000" w:themeColor="text1"/>
              </w:rPr>
              <w:t>CMHC 6305-A:  Advanced Research Methods:</w:t>
            </w:r>
          </w:p>
          <w:p w14:paraId="3B6715F3" w14:textId="65F15711" w:rsidR="00697769" w:rsidRPr="00F821B0" w:rsidRDefault="00697769" w:rsidP="00697769">
            <w:pPr>
              <w:rPr>
                <w:rFonts w:cs="Times New Roman"/>
                <w:bCs/>
                <w:color w:val="000000" w:themeColor="text1"/>
              </w:rPr>
            </w:pPr>
            <w:r w:rsidRPr="009D010C">
              <w:rPr>
                <w:rFonts w:cs="Times New Roman"/>
                <w:bCs/>
                <w:i/>
                <w:iCs/>
                <w:color w:val="000000" w:themeColor="text1"/>
              </w:rPr>
              <w:t>Research Presentation</w:t>
            </w:r>
            <w:r>
              <w:rPr>
                <w:rFonts w:cs="Times New Roman"/>
                <w:bCs/>
                <w:i/>
                <w:iCs/>
                <w:color w:val="000000" w:themeColor="text1"/>
              </w:rPr>
              <w:t xml:space="preserve"> </w:t>
            </w:r>
            <w:r w:rsidRPr="00F821B0">
              <w:rPr>
                <w:rFonts w:cs="Times New Roman"/>
                <w:bCs/>
                <w:color w:val="000000" w:themeColor="text1"/>
              </w:rPr>
              <w:t>(Summative Evaluation)</w:t>
            </w:r>
          </w:p>
          <w:p w14:paraId="7CC1D959" w14:textId="77777777" w:rsidR="00697769" w:rsidRPr="00F821B0" w:rsidRDefault="00697769" w:rsidP="00697769">
            <w:pPr>
              <w:rPr>
                <w:rFonts w:cs="Times New Roman"/>
                <w:bCs/>
                <w:color w:val="000000" w:themeColor="text1"/>
              </w:rPr>
            </w:pPr>
            <w:r w:rsidRPr="00F821B0">
              <w:rPr>
                <w:rFonts w:cs="Times New Roman"/>
                <w:bCs/>
                <w:color w:val="000000" w:themeColor="text1"/>
              </w:rPr>
              <w:t>Students will be able to improve their ability to identify, interpret, and evaluate empirical intervention research relevant to counseling, as well as be able to apply research findings to counselor practice, client care, and the counseling profession</w:t>
            </w:r>
            <w:r>
              <w:rPr>
                <w:rFonts w:cs="Times New Roman"/>
                <w:bCs/>
                <w:color w:val="000000" w:themeColor="text1"/>
              </w:rPr>
              <w:t xml:space="preserve"> (minimum grade of 80%)</w:t>
            </w:r>
            <w:r w:rsidRPr="00F821B0">
              <w:rPr>
                <w:rFonts w:cs="Times New Roman"/>
                <w:bCs/>
                <w:color w:val="000000" w:themeColor="text1"/>
              </w:rPr>
              <w:t>.</w:t>
            </w:r>
          </w:p>
          <w:p w14:paraId="6A6C9D79" w14:textId="77777777" w:rsidR="00F04C41" w:rsidRPr="00480CC2" w:rsidRDefault="00F04C41" w:rsidP="007762A1">
            <w:pPr>
              <w:rPr>
                <w:rFonts w:cs="Times New Roman"/>
                <w:color w:val="000000" w:themeColor="text1"/>
              </w:rPr>
            </w:pPr>
          </w:p>
          <w:p w14:paraId="63E213C8" w14:textId="77777777" w:rsidR="00F04C41" w:rsidRDefault="00F04C41" w:rsidP="007762A1">
            <w:pPr>
              <w:rPr>
                <w:rFonts w:cs="Times New Roman"/>
              </w:rPr>
            </w:pPr>
            <w:r w:rsidRPr="00480CC2">
              <w:rPr>
                <w:rFonts w:cs="Times New Roman"/>
                <w:b/>
                <w:bCs/>
              </w:rPr>
              <w:t>Data Collection:</w:t>
            </w:r>
            <w:r w:rsidRPr="00480CC2">
              <w:rPr>
                <w:rFonts w:cs="Times New Roman"/>
              </w:rPr>
              <w:t xml:space="preserve"> </w:t>
            </w:r>
          </w:p>
          <w:p w14:paraId="70F4FF28" w14:textId="77777777" w:rsidR="005B6DE1" w:rsidRPr="00E1409E" w:rsidRDefault="005B6DE1" w:rsidP="005B6DE1">
            <w:pPr>
              <w:pStyle w:val="ListParagraph"/>
              <w:numPr>
                <w:ilvl w:val="0"/>
                <w:numId w:val="31"/>
              </w:numPr>
              <w:rPr>
                <w:rFonts w:cs="Times New Roman"/>
              </w:rPr>
            </w:pPr>
            <w:r w:rsidRPr="00E1409E">
              <w:rPr>
                <w:rFonts w:cs="Times New Roman"/>
              </w:rPr>
              <w:t xml:space="preserve">Canvas Outcomes Rubric Report. </w:t>
            </w:r>
          </w:p>
          <w:p w14:paraId="01ED8D82" w14:textId="30FF0B1F" w:rsidR="005B6DE1" w:rsidRPr="00E1409E" w:rsidRDefault="005B6DE1" w:rsidP="005B6DE1">
            <w:pPr>
              <w:pStyle w:val="ListParagraph"/>
              <w:numPr>
                <w:ilvl w:val="0"/>
                <w:numId w:val="31"/>
              </w:numPr>
              <w:rPr>
                <w:rFonts w:cs="Times New Roman"/>
              </w:rPr>
            </w:pPr>
            <w:r w:rsidRPr="00E1409E">
              <w:rPr>
                <w:rFonts w:cs="Times New Roman"/>
              </w:rPr>
              <w:lastRenderedPageBreak/>
              <w:t xml:space="preserve">Grade on </w:t>
            </w:r>
            <w:r w:rsidR="00DB551B">
              <w:rPr>
                <w:rFonts w:cs="Times New Roman"/>
              </w:rPr>
              <w:t>Presentation (Poster)</w:t>
            </w:r>
          </w:p>
          <w:p w14:paraId="4350756C" w14:textId="77777777" w:rsidR="00F04C41" w:rsidRDefault="00F04C41" w:rsidP="00991CFF"/>
          <w:p w14:paraId="00B57E8A" w14:textId="77777777" w:rsidR="0017048D" w:rsidRPr="00CC7459" w:rsidRDefault="0017048D" w:rsidP="0017048D">
            <w:pPr>
              <w:pStyle w:val="ListParagraph"/>
              <w:ind w:left="360"/>
              <w:rPr>
                <w:rFonts w:cs="Times New Roman"/>
                <w:b/>
                <w:bCs/>
                <w:color w:val="EE0000"/>
              </w:rPr>
            </w:pPr>
            <w:r w:rsidRPr="00CC7459">
              <w:rPr>
                <w:rFonts w:cs="Times New Roman"/>
                <w:b/>
                <w:bCs/>
                <w:color w:val="EE0000"/>
              </w:rPr>
              <w:t>100% of students scored at least above 80%.  This exceeds the threshold for this KPI.</w:t>
            </w:r>
          </w:p>
          <w:p w14:paraId="570BA72D" w14:textId="6514FB2E" w:rsidR="0017048D" w:rsidRPr="00480CC2" w:rsidRDefault="0017048D" w:rsidP="00991CFF"/>
        </w:tc>
      </w:tr>
      <w:tr w:rsidR="00F04C41" w:rsidRPr="00480CC2" w14:paraId="07D57622" w14:textId="77777777" w:rsidTr="007762A1">
        <w:tc>
          <w:tcPr>
            <w:tcW w:w="3444" w:type="dxa"/>
          </w:tcPr>
          <w:p w14:paraId="68F36EEA" w14:textId="77777777" w:rsidR="00F04C41" w:rsidRPr="00480CC2" w:rsidRDefault="00F04C41" w:rsidP="007762A1"/>
        </w:tc>
        <w:tc>
          <w:tcPr>
            <w:tcW w:w="3066" w:type="dxa"/>
          </w:tcPr>
          <w:p w14:paraId="5DF2E50B" w14:textId="77777777" w:rsidR="00F04C41" w:rsidRPr="00480CC2" w:rsidRDefault="00F04C41" w:rsidP="007762A1"/>
        </w:tc>
        <w:tc>
          <w:tcPr>
            <w:tcW w:w="3066" w:type="dxa"/>
          </w:tcPr>
          <w:p w14:paraId="4A49AF43" w14:textId="77777777" w:rsidR="00F04C41" w:rsidRPr="00480CC2" w:rsidRDefault="00F04C41" w:rsidP="007762A1"/>
        </w:tc>
      </w:tr>
    </w:tbl>
    <w:p w14:paraId="2321B332" w14:textId="3C9DD634" w:rsidR="00F04C41" w:rsidRPr="00480CC2" w:rsidRDefault="00F04C41" w:rsidP="00F04C41">
      <w:r w:rsidRPr="00480CC2">
        <w:br w:type="page"/>
      </w:r>
    </w:p>
    <w:tbl>
      <w:tblPr>
        <w:tblStyle w:val="TableGrid"/>
        <w:tblpPr w:leftFromText="180" w:rightFromText="180" w:vertAnchor="page" w:horzAnchor="margin" w:tblpY="1735"/>
        <w:tblW w:w="9576" w:type="dxa"/>
        <w:tblLook w:val="04A0" w:firstRow="1" w:lastRow="0" w:firstColumn="1" w:lastColumn="0" w:noHBand="0" w:noVBand="1"/>
      </w:tblPr>
      <w:tblGrid>
        <w:gridCol w:w="3444"/>
        <w:gridCol w:w="3066"/>
        <w:gridCol w:w="3066"/>
      </w:tblGrid>
      <w:tr w:rsidR="00F04C41" w:rsidRPr="00480CC2" w14:paraId="77321CA8" w14:textId="77777777" w:rsidTr="007762A1">
        <w:tc>
          <w:tcPr>
            <w:tcW w:w="9576" w:type="dxa"/>
            <w:gridSpan w:val="3"/>
            <w:tcBorders>
              <w:top w:val="single" w:sz="4" w:space="0" w:color="auto"/>
              <w:bottom w:val="single" w:sz="4" w:space="0" w:color="auto"/>
            </w:tcBorders>
            <w:shd w:val="clear" w:color="auto" w:fill="D9D9D9" w:themeFill="background1" w:themeFillShade="D9"/>
          </w:tcPr>
          <w:p w14:paraId="5EE44B85" w14:textId="77777777" w:rsidR="00F04C41" w:rsidRPr="00480CC2" w:rsidRDefault="00F04C41" w:rsidP="007762A1">
            <w:pPr>
              <w:jc w:val="center"/>
              <w:rPr>
                <w:b/>
                <w:bCs/>
                <w:color w:val="ADADAD" w:themeColor="background2" w:themeShade="BF"/>
              </w:rPr>
            </w:pPr>
            <w:bookmarkStart w:id="3" w:name="_Hlk175316949"/>
            <w:r>
              <w:rPr>
                <w:b/>
                <w:bCs/>
              </w:rPr>
              <w:lastRenderedPageBreak/>
              <w:t>C</w:t>
            </w:r>
            <w:r w:rsidRPr="00480CC2">
              <w:rPr>
                <w:b/>
                <w:bCs/>
              </w:rPr>
              <w:t>LINICAL MENTAL HEALTH COUNSELING SPECIALITY AREA</w:t>
            </w:r>
          </w:p>
        </w:tc>
      </w:tr>
      <w:bookmarkEnd w:id="3"/>
      <w:tr w:rsidR="00F04C41" w:rsidRPr="00480CC2" w14:paraId="26A51B26" w14:textId="77777777" w:rsidTr="007762A1">
        <w:tc>
          <w:tcPr>
            <w:tcW w:w="3444" w:type="dxa"/>
            <w:tcBorders>
              <w:top w:val="double" w:sz="4" w:space="0" w:color="auto"/>
              <w:left w:val="double" w:sz="4" w:space="0" w:color="auto"/>
              <w:bottom w:val="double" w:sz="4" w:space="0" w:color="auto"/>
              <w:right w:val="double" w:sz="4" w:space="0" w:color="auto"/>
            </w:tcBorders>
          </w:tcPr>
          <w:p w14:paraId="58825616" w14:textId="77777777" w:rsidR="00F04C41" w:rsidRPr="00480CC2" w:rsidRDefault="00F04C41" w:rsidP="007762A1">
            <w:pPr>
              <w:jc w:val="center"/>
            </w:pPr>
            <w:r w:rsidRPr="00480CC2">
              <w:t>Key Performance Indicator</w:t>
            </w:r>
          </w:p>
        </w:tc>
        <w:tc>
          <w:tcPr>
            <w:tcW w:w="3066" w:type="dxa"/>
            <w:tcBorders>
              <w:top w:val="double" w:sz="4" w:space="0" w:color="auto"/>
              <w:left w:val="double" w:sz="4" w:space="0" w:color="auto"/>
              <w:bottom w:val="double" w:sz="4" w:space="0" w:color="auto"/>
              <w:right w:val="double" w:sz="4" w:space="0" w:color="auto"/>
            </w:tcBorders>
          </w:tcPr>
          <w:p w14:paraId="1B2D69FA" w14:textId="77777777" w:rsidR="00F04C41" w:rsidRPr="00480CC2" w:rsidRDefault="00F04C41" w:rsidP="007762A1">
            <w:pPr>
              <w:jc w:val="center"/>
            </w:pPr>
            <w:r w:rsidRPr="00480CC2">
              <w:t>CACREP 2024 Standards</w:t>
            </w:r>
          </w:p>
        </w:tc>
        <w:tc>
          <w:tcPr>
            <w:tcW w:w="3066" w:type="dxa"/>
            <w:tcBorders>
              <w:top w:val="double" w:sz="4" w:space="0" w:color="auto"/>
              <w:left w:val="double" w:sz="4" w:space="0" w:color="auto"/>
              <w:bottom w:val="double" w:sz="4" w:space="0" w:color="auto"/>
              <w:right w:val="double" w:sz="4" w:space="0" w:color="auto"/>
            </w:tcBorders>
          </w:tcPr>
          <w:p w14:paraId="38476972" w14:textId="77777777" w:rsidR="00F04C41" w:rsidRPr="00480CC2" w:rsidRDefault="00F04C41" w:rsidP="007762A1">
            <w:pPr>
              <w:jc w:val="center"/>
            </w:pPr>
            <w:r w:rsidRPr="00480CC2">
              <w:t>Data Collection Method</w:t>
            </w:r>
          </w:p>
        </w:tc>
      </w:tr>
      <w:tr w:rsidR="00F04C41" w:rsidRPr="00480CC2" w14:paraId="75B09D88" w14:textId="77777777" w:rsidTr="007762A1">
        <w:tc>
          <w:tcPr>
            <w:tcW w:w="3444" w:type="dxa"/>
            <w:tcBorders>
              <w:top w:val="double" w:sz="4" w:space="0" w:color="auto"/>
            </w:tcBorders>
          </w:tcPr>
          <w:p w14:paraId="270F4764" w14:textId="77777777" w:rsidR="00F04C41" w:rsidRPr="00480CC2" w:rsidRDefault="00F04C41" w:rsidP="007762A1">
            <w:pPr>
              <w:rPr>
                <w:b/>
                <w:bCs/>
                <w:u w:val="single"/>
              </w:rPr>
            </w:pPr>
            <w:r w:rsidRPr="00480CC2">
              <w:rPr>
                <w:b/>
                <w:bCs/>
                <w:u w:val="single"/>
              </w:rPr>
              <w:t>KPI 9</w:t>
            </w:r>
          </w:p>
          <w:p w14:paraId="10327EDA" w14:textId="77777777" w:rsidR="00F04C41" w:rsidRDefault="00F04C41" w:rsidP="007762A1">
            <w:r>
              <w:t>S</w:t>
            </w:r>
            <w:r w:rsidRPr="00612DF9">
              <w:t>tudents will demonstrate knowledge and skills related to</w:t>
            </w:r>
            <w:r>
              <w:t xml:space="preserve"> the counseling relationship</w:t>
            </w:r>
            <w:r w:rsidRPr="00612DF9">
              <w:t xml:space="preserve"> </w:t>
            </w:r>
            <w:r>
              <w:t>and intervening</w:t>
            </w:r>
            <w:r w:rsidRPr="00612DF9">
              <w:t xml:space="preserve"> for treatment of a broad range of mental health issues.</w:t>
            </w:r>
          </w:p>
          <w:p w14:paraId="7C393B85" w14:textId="77777777" w:rsidR="00F04C41" w:rsidRPr="00480CC2" w:rsidRDefault="00F04C41" w:rsidP="007762A1"/>
          <w:p w14:paraId="3AAD64B6" w14:textId="77777777" w:rsidR="00F04C41" w:rsidRPr="00480CC2" w:rsidRDefault="00F04C41" w:rsidP="007762A1">
            <w:r w:rsidRPr="00480CC2">
              <w:t>*Knowledge</w:t>
            </w:r>
            <w:r>
              <w:t xml:space="preserve"> and Skills</w:t>
            </w:r>
          </w:p>
          <w:p w14:paraId="28FD7CA6" w14:textId="77777777" w:rsidR="00F04C41" w:rsidRPr="00480CC2" w:rsidRDefault="00F04C41" w:rsidP="007762A1"/>
          <w:p w14:paraId="1FA3C0AD" w14:textId="77777777" w:rsidR="00F04C41" w:rsidRPr="00480CC2" w:rsidRDefault="00F04C41" w:rsidP="007762A1"/>
        </w:tc>
        <w:tc>
          <w:tcPr>
            <w:tcW w:w="3066" w:type="dxa"/>
            <w:tcBorders>
              <w:top w:val="double" w:sz="4" w:space="0" w:color="auto"/>
            </w:tcBorders>
          </w:tcPr>
          <w:p w14:paraId="333B3EE8" w14:textId="77777777" w:rsidR="00F04C41" w:rsidRPr="00331EFA" w:rsidRDefault="00F04C41" w:rsidP="007762A1">
            <w:pPr>
              <w:shd w:val="clear" w:color="auto" w:fill="FFFFFF"/>
              <w:ind w:left="360"/>
              <w:rPr>
                <w:rFonts w:eastAsia="Times New Roman" w:cs="Times New Roman"/>
                <w:color w:val="5E5E5E"/>
                <w:kern w:val="0"/>
                <w:sz w:val="24"/>
                <w:szCs w:val="24"/>
                <w14:ligatures w14:val="none"/>
              </w:rPr>
            </w:pPr>
          </w:p>
          <w:p w14:paraId="02E92386" w14:textId="77777777" w:rsidR="00F04C41" w:rsidRPr="00331EFA" w:rsidRDefault="00F04C41" w:rsidP="007762A1">
            <w:pPr>
              <w:shd w:val="clear" w:color="auto" w:fill="FFFFFF"/>
              <w:ind w:left="360"/>
              <w:rPr>
                <w:rFonts w:eastAsia="Times New Roman" w:cs="Times New Roman"/>
                <w:color w:val="5E5E5E"/>
                <w:kern w:val="0"/>
                <w:sz w:val="24"/>
                <w:szCs w:val="24"/>
                <w14:ligatures w14:val="none"/>
              </w:rPr>
            </w:pPr>
            <w:r w:rsidRPr="00331EFA">
              <w:rPr>
                <w:rFonts w:eastAsia="Times New Roman" w:cs="Times New Roman"/>
                <w:color w:val="5E5E5E"/>
                <w:kern w:val="0"/>
                <w:sz w:val="24"/>
                <w:szCs w:val="24"/>
                <w14:ligatures w14:val="none"/>
              </w:rPr>
              <w:t>5.C.5</w:t>
            </w:r>
            <w:r>
              <w:rPr>
                <w:rFonts w:eastAsia="Times New Roman" w:cs="Times New Roman"/>
                <w:color w:val="5E5E5E"/>
                <w:kern w:val="0"/>
                <w:sz w:val="24"/>
                <w:szCs w:val="24"/>
                <w14:ligatures w14:val="none"/>
              </w:rPr>
              <w:t>:</w:t>
            </w:r>
            <w:r w:rsidRPr="00331EFA">
              <w:rPr>
                <w:rFonts w:eastAsia="Times New Roman" w:cs="Times New Roman"/>
                <w:color w:val="5E5E5E"/>
                <w:kern w:val="0"/>
                <w:sz w:val="24"/>
                <w:szCs w:val="24"/>
                <w14:ligatures w14:val="none"/>
              </w:rPr>
              <w:t xml:space="preserve">  techniques and interventions for prevention and treatment of a broad range of mental health issues</w:t>
            </w:r>
          </w:p>
          <w:p w14:paraId="45048BF8" w14:textId="77777777" w:rsidR="00F04C41" w:rsidRPr="00480CC2" w:rsidRDefault="00F04C41" w:rsidP="007762A1">
            <w:pPr>
              <w:shd w:val="clear" w:color="auto" w:fill="FFFFFF"/>
              <w:ind w:left="720"/>
              <w:rPr>
                <w:sz w:val="18"/>
                <w:szCs w:val="18"/>
              </w:rPr>
            </w:pPr>
          </w:p>
        </w:tc>
        <w:tc>
          <w:tcPr>
            <w:tcW w:w="3066" w:type="dxa"/>
            <w:tcBorders>
              <w:top w:val="double" w:sz="4" w:space="0" w:color="auto"/>
            </w:tcBorders>
          </w:tcPr>
          <w:p w14:paraId="5A7A7D17" w14:textId="77777777" w:rsidR="00F04C41" w:rsidRPr="00480CC2" w:rsidRDefault="00F04C41" w:rsidP="007762A1">
            <w:pPr>
              <w:rPr>
                <w:rFonts w:cs="Times New Roman"/>
                <w:u w:val="single"/>
              </w:rPr>
            </w:pPr>
            <w:r w:rsidRPr="00480CC2">
              <w:rPr>
                <w:rFonts w:cs="Times New Roman"/>
                <w:u w:val="single"/>
              </w:rPr>
              <w:t>TIME 1</w:t>
            </w:r>
          </w:p>
          <w:p w14:paraId="281DBD97" w14:textId="77777777" w:rsidR="00F04C41" w:rsidRPr="00480CC2" w:rsidRDefault="00F04C41" w:rsidP="007762A1">
            <w:pPr>
              <w:rPr>
                <w:rFonts w:cs="Times New Roman"/>
                <w:b/>
                <w:bCs/>
                <w:color w:val="000000" w:themeColor="text1"/>
              </w:rPr>
            </w:pPr>
            <w:r w:rsidRPr="00480CC2">
              <w:rPr>
                <w:rFonts w:cs="Times New Roman"/>
                <w:b/>
                <w:bCs/>
                <w:color w:val="000000" w:themeColor="text1"/>
              </w:rPr>
              <w:t>CMHC 63</w:t>
            </w:r>
            <w:r>
              <w:rPr>
                <w:rFonts w:cs="Times New Roman"/>
                <w:b/>
                <w:bCs/>
                <w:color w:val="000000" w:themeColor="text1"/>
              </w:rPr>
              <w:t>06</w:t>
            </w:r>
            <w:r w:rsidRPr="00480CC2">
              <w:rPr>
                <w:rFonts w:cs="Times New Roman"/>
                <w:b/>
                <w:bCs/>
                <w:color w:val="000000" w:themeColor="text1"/>
              </w:rPr>
              <w:t xml:space="preserve">  Clinical Supervision:  Practicum</w:t>
            </w:r>
          </w:p>
          <w:p w14:paraId="17FF025B" w14:textId="77777777" w:rsidR="00F04C41" w:rsidRPr="00480CC2" w:rsidRDefault="00F04C41" w:rsidP="007762A1">
            <w:pPr>
              <w:rPr>
                <w:rFonts w:cs="Times New Roman"/>
                <w:i/>
                <w:iCs/>
                <w:color w:val="000000" w:themeColor="text1"/>
              </w:rPr>
            </w:pPr>
            <w:r w:rsidRPr="00480CC2">
              <w:rPr>
                <w:rFonts w:cs="Times New Roman"/>
                <w:bCs/>
                <w:i/>
                <w:iCs/>
                <w:color w:val="000000" w:themeColor="text1"/>
              </w:rPr>
              <w:t>CCS-R</w:t>
            </w:r>
          </w:p>
          <w:p w14:paraId="2D0A0EE3" w14:textId="77777777" w:rsidR="00F04C41" w:rsidRPr="00480CC2" w:rsidRDefault="00F04C41" w:rsidP="007762A1">
            <w:pPr>
              <w:rPr>
                <w:rFonts w:cs="Times New Roman"/>
              </w:rPr>
            </w:pPr>
          </w:p>
          <w:p w14:paraId="75E9EC49" w14:textId="77777777" w:rsidR="00F04C41" w:rsidRDefault="00F04C41" w:rsidP="007762A1">
            <w:r w:rsidRPr="00480CC2">
              <w:rPr>
                <w:rFonts w:cs="Times New Roman"/>
                <w:b/>
                <w:bCs/>
              </w:rPr>
              <w:t>Data Collection:</w:t>
            </w:r>
            <w:r w:rsidRPr="00480CC2">
              <w:rPr>
                <w:rFonts w:cs="Times New Roman"/>
              </w:rPr>
              <w:t xml:space="preserve"> </w:t>
            </w:r>
            <w:r>
              <w:t xml:space="preserve"> </w:t>
            </w:r>
          </w:p>
          <w:p w14:paraId="2A1A93D9" w14:textId="77777777" w:rsidR="00F04C41" w:rsidRPr="00A43193" w:rsidRDefault="00F04C41" w:rsidP="00F04C41">
            <w:pPr>
              <w:pStyle w:val="ListParagraph"/>
              <w:numPr>
                <w:ilvl w:val="0"/>
                <w:numId w:val="37"/>
              </w:numPr>
              <w:rPr>
                <w:rFonts w:cs="Times New Roman"/>
              </w:rPr>
            </w:pPr>
            <w:r w:rsidRPr="00A43193">
              <w:rPr>
                <w:rFonts w:cs="Times New Roman"/>
              </w:rPr>
              <w:t>CCS-R scores of no less than “4” on Part I (1.A-1.L)</w:t>
            </w:r>
          </w:p>
          <w:p w14:paraId="584E5DAA" w14:textId="77777777" w:rsidR="000637F3" w:rsidRDefault="000637F3" w:rsidP="007762A1">
            <w:pPr>
              <w:rPr>
                <w:rFonts w:cs="Times New Roman"/>
                <w:b/>
                <w:color w:val="000000" w:themeColor="text1"/>
                <w:spacing w:val="-3"/>
              </w:rPr>
            </w:pPr>
          </w:p>
          <w:p w14:paraId="58A6B1E4" w14:textId="682DCDF6" w:rsidR="00F04C41" w:rsidRPr="004B2032" w:rsidRDefault="004B2032" w:rsidP="007762A1">
            <w:pPr>
              <w:rPr>
                <w:rFonts w:cs="Times New Roman"/>
                <w:b/>
                <w:color w:val="EE0000"/>
                <w:spacing w:val="-3"/>
              </w:rPr>
            </w:pPr>
            <w:r>
              <w:rPr>
                <w:rFonts w:cs="Times New Roman"/>
                <w:b/>
                <w:color w:val="EE0000"/>
                <w:spacing w:val="-3"/>
              </w:rPr>
              <w:t>Data not collected for this rep</w:t>
            </w:r>
            <w:r w:rsidR="00DB4A02">
              <w:rPr>
                <w:rFonts w:cs="Times New Roman"/>
                <w:b/>
                <w:color w:val="EE0000"/>
                <w:spacing w:val="-3"/>
              </w:rPr>
              <w:t>o</w:t>
            </w:r>
            <w:r>
              <w:rPr>
                <w:rFonts w:cs="Times New Roman"/>
                <w:b/>
                <w:color w:val="EE0000"/>
                <w:spacing w:val="-3"/>
              </w:rPr>
              <w:t>rt</w:t>
            </w:r>
          </w:p>
          <w:p w14:paraId="63589235" w14:textId="77777777" w:rsidR="0017048D" w:rsidRPr="00480CC2" w:rsidRDefault="0017048D" w:rsidP="007762A1">
            <w:pPr>
              <w:rPr>
                <w:rFonts w:cs="Times New Roman"/>
                <w:b/>
                <w:color w:val="000000" w:themeColor="text1"/>
                <w:spacing w:val="-3"/>
              </w:rPr>
            </w:pPr>
          </w:p>
          <w:p w14:paraId="0E034B4D" w14:textId="77777777" w:rsidR="00F04C41" w:rsidRPr="00480CC2" w:rsidRDefault="00F04C41" w:rsidP="007762A1">
            <w:pPr>
              <w:rPr>
                <w:rFonts w:cs="Times New Roman"/>
                <w:u w:val="single"/>
              </w:rPr>
            </w:pPr>
            <w:r w:rsidRPr="00480CC2">
              <w:rPr>
                <w:rFonts w:cs="Times New Roman"/>
                <w:u w:val="single"/>
              </w:rPr>
              <w:t>TIME 2</w:t>
            </w:r>
          </w:p>
          <w:p w14:paraId="2F6C89C9" w14:textId="0A585352" w:rsidR="00F04C41" w:rsidRPr="00480CC2" w:rsidRDefault="00F04C41" w:rsidP="007762A1">
            <w:pPr>
              <w:rPr>
                <w:rFonts w:cs="Times New Roman"/>
                <w:b/>
                <w:color w:val="000000" w:themeColor="text1"/>
              </w:rPr>
            </w:pPr>
            <w:r w:rsidRPr="00480CC2">
              <w:rPr>
                <w:rFonts w:cs="Times New Roman"/>
                <w:b/>
                <w:color w:val="000000" w:themeColor="text1"/>
              </w:rPr>
              <w:t>CMHC 6370  Clinical Supervision:  Internship I</w:t>
            </w:r>
          </w:p>
          <w:p w14:paraId="71EEC26D" w14:textId="77777777" w:rsidR="00F04C41" w:rsidRPr="00480CC2" w:rsidRDefault="00F04C41" w:rsidP="007762A1">
            <w:pPr>
              <w:rPr>
                <w:rFonts w:cs="Times New Roman"/>
                <w:bCs/>
                <w:i/>
                <w:iCs/>
                <w:color w:val="000000" w:themeColor="text1"/>
              </w:rPr>
            </w:pPr>
            <w:r w:rsidRPr="00480CC2">
              <w:rPr>
                <w:rFonts w:cs="Times New Roman"/>
                <w:bCs/>
                <w:i/>
                <w:iCs/>
                <w:color w:val="000000" w:themeColor="text1"/>
              </w:rPr>
              <w:t>CCS-R</w:t>
            </w:r>
          </w:p>
          <w:p w14:paraId="6FA5CAB4" w14:textId="77777777" w:rsidR="00F04C41" w:rsidRPr="00480CC2" w:rsidRDefault="00F04C41" w:rsidP="007762A1">
            <w:pPr>
              <w:rPr>
                <w:rFonts w:cs="Times New Roman"/>
                <w:bCs/>
                <w:i/>
                <w:iCs/>
                <w:color w:val="000000" w:themeColor="text1"/>
              </w:rPr>
            </w:pPr>
          </w:p>
          <w:p w14:paraId="465E4603" w14:textId="77777777" w:rsidR="00F04C41" w:rsidRDefault="00F04C41" w:rsidP="007762A1">
            <w:pPr>
              <w:rPr>
                <w:rFonts w:cs="Times New Roman"/>
                <w:b/>
                <w:color w:val="000000" w:themeColor="text1"/>
              </w:rPr>
            </w:pPr>
            <w:r w:rsidRPr="00480CC2">
              <w:rPr>
                <w:rFonts w:cs="Times New Roman"/>
                <w:b/>
                <w:color w:val="000000" w:themeColor="text1"/>
              </w:rPr>
              <w:t>Data Collection:</w:t>
            </w:r>
          </w:p>
          <w:p w14:paraId="29B0CD37" w14:textId="77777777" w:rsidR="00F04C41" w:rsidRDefault="00F04C41" w:rsidP="007762A1">
            <w:pPr>
              <w:rPr>
                <w:rFonts w:cs="Times New Roman"/>
                <w:bCs/>
                <w:color w:val="000000" w:themeColor="text1"/>
              </w:rPr>
            </w:pPr>
            <w:r w:rsidRPr="00A347F9">
              <w:rPr>
                <w:rFonts w:cs="Times New Roman"/>
                <w:bCs/>
                <w:color w:val="000000" w:themeColor="text1"/>
              </w:rPr>
              <w:t>•</w:t>
            </w:r>
            <w:r>
              <w:rPr>
                <w:rFonts w:cs="Times New Roman"/>
                <w:bCs/>
                <w:color w:val="000000" w:themeColor="text1"/>
              </w:rPr>
              <w:t xml:space="preserve">  </w:t>
            </w:r>
            <w:r w:rsidRPr="00A347F9">
              <w:rPr>
                <w:rFonts w:cs="Times New Roman"/>
                <w:bCs/>
                <w:color w:val="000000" w:themeColor="text1"/>
              </w:rPr>
              <w:t>CCS-R scores of no less than “4”</w:t>
            </w:r>
            <w:r>
              <w:rPr>
                <w:rFonts w:cs="Times New Roman"/>
                <w:bCs/>
                <w:color w:val="000000" w:themeColor="text1"/>
              </w:rPr>
              <w:t xml:space="preserve"> on Part 1 (1.A-1.L)</w:t>
            </w:r>
          </w:p>
          <w:p w14:paraId="7EBD6E93" w14:textId="77777777" w:rsidR="00F04C41" w:rsidRDefault="00F04C41" w:rsidP="007762A1"/>
          <w:p w14:paraId="70156AF6" w14:textId="5B76B9EE" w:rsidR="00DB4A02" w:rsidRPr="00912009" w:rsidRDefault="005C6D02" w:rsidP="007C6450">
            <w:pPr>
              <w:ind w:left="306"/>
              <w:rPr>
                <w:b/>
                <w:bCs/>
                <w:color w:val="EE0000"/>
              </w:rPr>
            </w:pPr>
            <w:r w:rsidRPr="00912009">
              <w:rPr>
                <w:b/>
                <w:bCs/>
                <w:color w:val="EE0000"/>
              </w:rPr>
              <w:t xml:space="preserve">69% of students scored at or above </w:t>
            </w:r>
            <w:r w:rsidR="00562DE8" w:rsidRPr="00912009">
              <w:rPr>
                <w:b/>
                <w:bCs/>
                <w:color w:val="EE0000"/>
              </w:rPr>
              <w:t>“4” on all items.</w:t>
            </w:r>
            <w:r w:rsidR="00C93EB3" w:rsidRPr="00912009">
              <w:rPr>
                <w:b/>
                <w:bCs/>
                <w:color w:val="EE0000"/>
              </w:rPr>
              <w:t xml:space="preserve"> </w:t>
            </w:r>
            <w:r w:rsidR="00F8016E">
              <w:rPr>
                <w:b/>
                <w:bCs/>
                <w:color w:val="EE0000"/>
              </w:rPr>
              <w:t xml:space="preserve">The average was 3.95.  </w:t>
            </w:r>
            <w:r w:rsidR="00C93EB3" w:rsidRPr="00912009">
              <w:rPr>
                <w:b/>
                <w:bCs/>
                <w:color w:val="EE0000"/>
              </w:rPr>
              <w:t>Thir</w:t>
            </w:r>
            <w:r w:rsidR="00912009" w:rsidRPr="00912009">
              <w:rPr>
                <w:b/>
                <w:bCs/>
                <w:color w:val="EE0000"/>
              </w:rPr>
              <w:t>t</w:t>
            </w:r>
            <w:r w:rsidR="00C93EB3" w:rsidRPr="00912009">
              <w:rPr>
                <w:b/>
                <w:bCs/>
                <w:color w:val="EE0000"/>
              </w:rPr>
              <w:t>y-one percent (31</w:t>
            </w:r>
            <w:r w:rsidR="00912009" w:rsidRPr="00912009">
              <w:rPr>
                <w:b/>
                <w:bCs/>
                <w:color w:val="EE0000"/>
              </w:rPr>
              <w:t>%</w:t>
            </w:r>
            <w:r w:rsidR="00C93EB3" w:rsidRPr="00912009">
              <w:rPr>
                <w:b/>
                <w:bCs/>
                <w:color w:val="EE0000"/>
              </w:rPr>
              <w:t>) did not meet this criteria</w:t>
            </w:r>
            <w:r w:rsidR="00912009" w:rsidRPr="00912009">
              <w:rPr>
                <w:b/>
                <w:bCs/>
                <w:color w:val="EE0000"/>
              </w:rPr>
              <w:t>.</w:t>
            </w:r>
          </w:p>
          <w:p w14:paraId="097684CF" w14:textId="77777777" w:rsidR="00562DE8" w:rsidRPr="00480CC2" w:rsidRDefault="00562DE8" w:rsidP="007762A1"/>
          <w:p w14:paraId="4447F510" w14:textId="77777777" w:rsidR="00F04C41" w:rsidRPr="00480CC2" w:rsidRDefault="00F04C41" w:rsidP="007762A1">
            <w:pPr>
              <w:rPr>
                <w:rFonts w:cs="Times New Roman"/>
                <w:u w:val="single"/>
              </w:rPr>
            </w:pPr>
            <w:r w:rsidRPr="00480CC2">
              <w:rPr>
                <w:rFonts w:cs="Times New Roman"/>
                <w:u w:val="single"/>
              </w:rPr>
              <w:t xml:space="preserve">TIME </w:t>
            </w:r>
            <w:r>
              <w:rPr>
                <w:rFonts w:cs="Times New Roman"/>
                <w:u w:val="single"/>
              </w:rPr>
              <w:t>3</w:t>
            </w:r>
          </w:p>
          <w:p w14:paraId="0FF9FB9E" w14:textId="392D280B" w:rsidR="004D748D" w:rsidRPr="00480CC2" w:rsidRDefault="004D748D" w:rsidP="004D748D">
            <w:pPr>
              <w:rPr>
                <w:rFonts w:cs="Times New Roman"/>
                <w:b/>
                <w:color w:val="000000" w:themeColor="text1"/>
              </w:rPr>
            </w:pPr>
            <w:r w:rsidRPr="00480CC2">
              <w:rPr>
                <w:rFonts w:cs="Times New Roman"/>
                <w:b/>
                <w:color w:val="000000" w:themeColor="text1"/>
              </w:rPr>
              <w:t xml:space="preserve">CMHC 6370  Clinical Supervision:  Internship </w:t>
            </w:r>
            <w:r>
              <w:rPr>
                <w:rFonts w:cs="Times New Roman"/>
                <w:b/>
                <w:color w:val="000000" w:themeColor="text1"/>
              </w:rPr>
              <w:t>I</w:t>
            </w:r>
            <w:r w:rsidRPr="00480CC2">
              <w:rPr>
                <w:rFonts w:cs="Times New Roman"/>
                <w:b/>
                <w:color w:val="000000" w:themeColor="text1"/>
              </w:rPr>
              <w:t>I</w:t>
            </w:r>
          </w:p>
          <w:p w14:paraId="0436A29C" w14:textId="77777777" w:rsidR="004D748D" w:rsidRPr="00480CC2" w:rsidRDefault="004D748D" w:rsidP="004D748D">
            <w:pPr>
              <w:rPr>
                <w:rFonts w:cs="Times New Roman"/>
                <w:bCs/>
                <w:i/>
                <w:iCs/>
                <w:color w:val="000000" w:themeColor="text1"/>
              </w:rPr>
            </w:pPr>
            <w:r w:rsidRPr="00480CC2">
              <w:rPr>
                <w:rFonts w:cs="Times New Roman"/>
                <w:bCs/>
                <w:i/>
                <w:iCs/>
                <w:color w:val="000000" w:themeColor="text1"/>
              </w:rPr>
              <w:t>CCS-R</w:t>
            </w:r>
          </w:p>
          <w:p w14:paraId="3F08F5B7" w14:textId="77777777" w:rsidR="004D748D" w:rsidRPr="00480CC2" w:rsidRDefault="004D748D" w:rsidP="004D748D">
            <w:pPr>
              <w:rPr>
                <w:rFonts w:cs="Times New Roman"/>
                <w:bCs/>
                <w:i/>
                <w:iCs/>
                <w:color w:val="000000" w:themeColor="text1"/>
              </w:rPr>
            </w:pPr>
          </w:p>
          <w:p w14:paraId="55C74C6A" w14:textId="77777777" w:rsidR="004D748D" w:rsidRDefault="004D748D" w:rsidP="004D748D">
            <w:pPr>
              <w:rPr>
                <w:rFonts w:cs="Times New Roman"/>
                <w:b/>
                <w:color w:val="000000" w:themeColor="text1"/>
              </w:rPr>
            </w:pPr>
            <w:r w:rsidRPr="00480CC2">
              <w:rPr>
                <w:rFonts w:cs="Times New Roman"/>
                <w:b/>
                <w:color w:val="000000" w:themeColor="text1"/>
              </w:rPr>
              <w:t>Data Collection:</w:t>
            </w:r>
          </w:p>
          <w:p w14:paraId="59CB5DAA" w14:textId="77777777" w:rsidR="004D748D" w:rsidRDefault="004D748D" w:rsidP="004D748D">
            <w:pPr>
              <w:rPr>
                <w:rFonts w:cs="Times New Roman"/>
                <w:bCs/>
                <w:color w:val="000000" w:themeColor="text1"/>
              </w:rPr>
            </w:pPr>
            <w:r w:rsidRPr="00A347F9">
              <w:rPr>
                <w:rFonts w:cs="Times New Roman"/>
                <w:bCs/>
                <w:color w:val="000000" w:themeColor="text1"/>
              </w:rPr>
              <w:t>•</w:t>
            </w:r>
            <w:r>
              <w:rPr>
                <w:rFonts w:cs="Times New Roman"/>
                <w:bCs/>
                <w:color w:val="000000" w:themeColor="text1"/>
              </w:rPr>
              <w:t xml:space="preserve">  </w:t>
            </w:r>
            <w:r w:rsidRPr="00A347F9">
              <w:rPr>
                <w:rFonts w:cs="Times New Roman"/>
                <w:bCs/>
                <w:color w:val="000000" w:themeColor="text1"/>
              </w:rPr>
              <w:t>CCS-R scores of no less than “4”</w:t>
            </w:r>
            <w:r>
              <w:rPr>
                <w:rFonts w:cs="Times New Roman"/>
                <w:bCs/>
                <w:color w:val="000000" w:themeColor="text1"/>
              </w:rPr>
              <w:t xml:space="preserve"> on Part 1 (1.A-1.L)</w:t>
            </w:r>
          </w:p>
          <w:p w14:paraId="3B822514" w14:textId="77777777" w:rsidR="00F04C41" w:rsidRDefault="00F04C41" w:rsidP="00A135C2">
            <w:pPr>
              <w:pStyle w:val="ListParagraph"/>
              <w:ind w:left="360"/>
              <w:rPr>
                <w:bCs/>
              </w:rPr>
            </w:pPr>
          </w:p>
          <w:p w14:paraId="6EB01F60" w14:textId="6A25E5F6" w:rsidR="005071B1" w:rsidRPr="007C6450" w:rsidRDefault="005071B1" w:rsidP="00A135C2">
            <w:pPr>
              <w:pStyle w:val="ListParagraph"/>
              <w:ind w:left="360"/>
              <w:rPr>
                <w:b/>
              </w:rPr>
            </w:pPr>
            <w:r w:rsidRPr="007C6450">
              <w:rPr>
                <w:b/>
                <w:color w:val="EE0000"/>
              </w:rPr>
              <w:t xml:space="preserve">100% of students </w:t>
            </w:r>
            <w:r w:rsidR="007C6450" w:rsidRPr="007C6450">
              <w:rPr>
                <w:b/>
                <w:color w:val="EE0000"/>
              </w:rPr>
              <w:t>met this criterion.  The average was 4.56</w:t>
            </w:r>
          </w:p>
        </w:tc>
      </w:tr>
      <w:tr w:rsidR="00F04C41" w:rsidRPr="00480CC2" w14:paraId="72D0C30D" w14:textId="77777777" w:rsidTr="007762A1">
        <w:tc>
          <w:tcPr>
            <w:tcW w:w="3444" w:type="dxa"/>
          </w:tcPr>
          <w:p w14:paraId="13986DC2" w14:textId="77777777" w:rsidR="00F04C41" w:rsidRPr="00480CC2" w:rsidRDefault="00F04C41" w:rsidP="007762A1"/>
        </w:tc>
        <w:tc>
          <w:tcPr>
            <w:tcW w:w="3066" w:type="dxa"/>
          </w:tcPr>
          <w:p w14:paraId="59B76EFC" w14:textId="77777777" w:rsidR="00F04C41" w:rsidRPr="00480CC2" w:rsidRDefault="00F04C41" w:rsidP="007762A1"/>
        </w:tc>
        <w:tc>
          <w:tcPr>
            <w:tcW w:w="3066" w:type="dxa"/>
          </w:tcPr>
          <w:p w14:paraId="6D29ACA2" w14:textId="77777777" w:rsidR="00F04C41" w:rsidRPr="00480CC2" w:rsidRDefault="00F04C41" w:rsidP="007762A1"/>
        </w:tc>
      </w:tr>
    </w:tbl>
    <w:p w14:paraId="4DD7C1D5" w14:textId="77777777" w:rsidR="00F04C41" w:rsidRPr="00480CC2" w:rsidRDefault="00F04C41" w:rsidP="00F04C41">
      <w:r w:rsidRPr="00480CC2">
        <w:br w:type="page"/>
      </w:r>
    </w:p>
    <w:p w14:paraId="6933E8CF" w14:textId="77777777" w:rsidR="00F04C41" w:rsidRPr="00D363C8" w:rsidRDefault="00F04C41" w:rsidP="00F04C41">
      <w:pPr>
        <w:rPr>
          <w:b/>
          <w:bCs/>
          <w:sz w:val="24"/>
          <w:szCs w:val="24"/>
        </w:rPr>
      </w:pPr>
      <w:r w:rsidRPr="00480CC2">
        <w:lastRenderedPageBreak/>
        <w:t xml:space="preserve"> </w:t>
      </w:r>
      <w:r w:rsidRPr="00D363C8">
        <w:rPr>
          <w:b/>
          <w:bCs/>
          <w:sz w:val="24"/>
          <w:szCs w:val="24"/>
        </w:rPr>
        <w:t>Professional Dispositions</w:t>
      </w:r>
    </w:p>
    <w:p w14:paraId="71DB2A7D" w14:textId="182F810B" w:rsidR="00605079" w:rsidRPr="0053256F" w:rsidRDefault="00605079" w:rsidP="00102EA1">
      <w:pPr>
        <w:rPr>
          <w:sz w:val="24"/>
          <w:szCs w:val="24"/>
        </w:rPr>
      </w:pPr>
      <w:r w:rsidRPr="0053256F">
        <w:rPr>
          <w:sz w:val="24"/>
          <w:szCs w:val="24"/>
        </w:rPr>
        <w:t>The following disposition</w:t>
      </w:r>
      <w:r w:rsidR="00AE57AF">
        <w:rPr>
          <w:sz w:val="24"/>
          <w:szCs w:val="24"/>
        </w:rPr>
        <w:t>s</w:t>
      </w:r>
      <w:r w:rsidRPr="0053256F">
        <w:rPr>
          <w:sz w:val="24"/>
          <w:szCs w:val="24"/>
        </w:rPr>
        <w:t xml:space="preserve"> are measure</w:t>
      </w:r>
      <w:r w:rsidR="00192B23">
        <w:rPr>
          <w:sz w:val="24"/>
          <w:szCs w:val="24"/>
        </w:rPr>
        <w:t>d</w:t>
      </w:r>
      <w:r w:rsidRPr="0053256F">
        <w:rPr>
          <w:sz w:val="24"/>
          <w:szCs w:val="24"/>
        </w:rPr>
        <w:t xml:space="preserve"> by the CCS-</w:t>
      </w:r>
      <w:proofErr w:type="gramStart"/>
      <w:r w:rsidRPr="0053256F">
        <w:rPr>
          <w:sz w:val="24"/>
          <w:szCs w:val="24"/>
        </w:rPr>
        <w:t>R</w:t>
      </w:r>
      <w:proofErr w:type="gramEnd"/>
      <w:r w:rsidRPr="0053256F">
        <w:rPr>
          <w:sz w:val="24"/>
          <w:szCs w:val="24"/>
        </w:rPr>
        <w:t xml:space="preserve"> and the dat</w:t>
      </w:r>
      <w:r w:rsidR="0053256F" w:rsidRPr="0053256F">
        <w:rPr>
          <w:sz w:val="24"/>
          <w:szCs w:val="24"/>
        </w:rPr>
        <w:t>a</w:t>
      </w:r>
      <w:r w:rsidR="0053256F">
        <w:rPr>
          <w:sz w:val="24"/>
          <w:szCs w:val="24"/>
        </w:rPr>
        <w:t xml:space="preserve"> are collected in Practicum (summer) and in </w:t>
      </w:r>
      <w:r w:rsidR="004F15C4">
        <w:rPr>
          <w:sz w:val="24"/>
          <w:szCs w:val="24"/>
        </w:rPr>
        <w:t>Internship 2 (s</w:t>
      </w:r>
      <w:r w:rsidR="0053256F">
        <w:rPr>
          <w:sz w:val="24"/>
          <w:szCs w:val="24"/>
        </w:rPr>
        <w:t>pring</w:t>
      </w:r>
      <w:r w:rsidR="004F15C4">
        <w:rPr>
          <w:sz w:val="24"/>
          <w:szCs w:val="24"/>
        </w:rPr>
        <w:t xml:space="preserve">).  Measuring at the beginning of </w:t>
      </w:r>
      <w:r w:rsidR="00901B1F">
        <w:rPr>
          <w:sz w:val="24"/>
          <w:szCs w:val="24"/>
        </w:rPr>
        <w:t xml:space="preserve">clinical work and again at the end provides a means to </w:t>
      </w:r>
      <w:r w:rsidR="00D6152B">
        <w:rPr>
          <w:sz w:val="24"/>
          <w:szCs w:val="24"/>
        </w:rPr>
        <w:t xml:space="preserve">establish changes over </w:t>
      </w:r>
      <w:r w:rsidR="00065CAD">
        <w:rPr>
          <w:sz w:val="24"/>
          <w:szCs w:val="24"/>
        </w:rPr>
        <w:t>time</w:t>
      </w:r>
      <w:r w:rsidR="00F21931">
        <w:rPr>
          <w:sz w:val="24"/>
          <w:szCs w:val="24"/>
        </w:rPr>
        <w:t xml:space="preserve"> as students gain clinical experience and are supervised.</w:t>
      </w:r>
    </w:p>
    <w:tbl>
      <w:tblPr>
        <w:tblStyle w:val="TableGrid"/>
        <w:tblW w:w="9717" w:type="dxa"/>
        <w:tblLook w:val="04A0" w:firstRow="1" w:lastRow="0" w:firstColumn="1" w:lastColumn="0" w:noHBand="0" w:noVBand="1"/>
      </w:tblPr>
      <w:tblGrid>
        <w:gridCol w:w="2491"/>
        <w:gridCol w:w="2094"/>
        <w:gridCol w:w="2160"/>
        <w:gridCol w:w="2972"/>
      </w:tblGrid>
      <w:tr w:rsidR="00B055E1" w:rsidRPr="002664CF" w14:paraId="056D6A9B" w14:textId="77777777" w:rsidTr="007762A1">
        <w:trPr>
          <w:trHeight w:val="546"/>
        </w:trPr>
        <w:tc>
          <w:tcPr>
            <w:tcW w:w="9717" w:type="dxa"/>
            <w:gridSpan w:val="4"/>
            <w:shd w:val="clear" w:color="auto" w:fill="004A5D"/>
          </w:tcPr>
          <w:p w14:paraId="6BEFA127" w14:textId="77777777" w:rsidR="00B055E1" w:rsidRPr="002664CF" w:rsidRDefault="00B055E1" w:rsidP="007762A1">
            <w:pPr>
              <w:rPr>
                <w:rFonts w:ascii="Calibri" w:eastAsia="Calibri" w:hAnsi="Calibri" w:cs="Times New Roman"/>
                <w:b/>
                <w:bCs/>
              </w:rPr>
            </w:pPr>
            <w:r w:rsidRPr="002664CF">
              <w:rPr>
                <w:rFonts w:ascii="Calibri" w:eastAsia="Calibri" w:hAnsi="Calibri" w:cs="Times New Roman"/>
                <w:b/>
                <w:bCs/>
              </w:rPr>
              <w:t>Aggregate Assessment of Student Success</w:t>
            </w:r>
          </w:p>
          <w:p w14:paraId="63065811" w14:textId="77777777" w:rsidR="00B055E1" w:rsidRPr="002664CF" w:rsidRDefault="00B055E1" w:rsidP="007762A1">
            <w:pPr>
              <w:rPr>
                <w:rFonts w:ascii="Calibri" w:eastAsia="Calibri" w:hAnsi="Calibri" w:cs="Times New Roman"/>
                <w:b/>
                <w:bCs/>
              </w:rPr>
            </w:pPr>
          </w:p>
        </w:tc>
      </w:tr>
      <w:tr w:rsidR="00B055E1" w:rsidRPr="002664CF" w14:paraId="227AD6FE" w14:textId="77777777" w:rsidTr="007762A1">
        <w:trPr>
          <w:trHeight w:val="1080"/>
        </w:trPr>
        <w:tc>
          <w:tcPr>
            <w:tcW w:w="2491" w:type="dxa"/>
          </w:tcPr>
          <w:p w14:paraId="519F7B66" w14:textId="77777777" w:rsidR="00B055E1" w:rsidRPr="002664CF" w:rsidRDefault="00B055E1" w:rsidP="007762A1">
            <w:pPr>
              <w:jc w:val="center"/>
              <w:rPr>
                <w:rFonts w:ascii="Calibri" w:eastAsia="Calibri" w:hAnsi="Calibri" w:cs="Times New Roman"/>
                <w:b/>
                <w:bCs/>
                <w:color w:val="004A5D"/>
              </w:rPr>
            </w:pPr>
            <w:r w:rsidRPr="002664CF">
              <w:rPr>
                <w:rFonts w:ascii="Calibri" w:eastAsia="Calibri" w:hAnsi="Calibri" w:cs="Times New Roman"/>
                <w:b/>
                <w:bCs/>
                <w:color w:val="004A5D"/>
              </w:rPr>
              <w:t>Student Success Indicator</w:t>
            </w:r>
          </w:p>
        </w:tc>
        <w:tc>
          <w:tcPr>
            <w:tcW w:w="2094" w:type="dxa"/>
          </w:tcPr>
          <w:p w14:paraId="6E4DCFA5" w14:textId="77777777" w:rsidR="00B055E1" w:rsidRPr="002664CF" w:rsidRDefault="00B055E1" w:rsidP="007762A1">
            <w:pPr>
              <w:jc w:val="center"/>
              <w:rPr>
                <w:rFonts w:ascii="Calibri" w:eastAsia="Calibri" w:hAnsi="Calibri" w:cs="Times New Roman"/>
                <w:b/>
                <w:bCs/>
                <w:color w:val="004A5D"/>
              </w:rPr>
            </w:pPr>
            <w:r w:rsidRPr="002664CF">
              <w:rPr>
                <w:rFonts w:ascii="Calibri" w:eastAsia="Calibri" w:hAnsi="Calibri" w:cs="Times New Roman"/>
                <w:b/>
                <w:bCs/>
                <w:color w:val="004A5D"/>
              </w:rPr>
              <w:t xml:space="preserve">Established Minimum Threshold(s) by Assessment Type </w:t>
            </w:r>
            <w:r w:rsidRPr="002664CF">
              <w:rPr>
                <w:rFonts w:ascii="Calibri" w:eastAsia="Calibri" w:hAnsi="Calibri" w:cs="Times New Roman"/>
                <w:b/>
                <w:bCs/>
                <w:i/>
                <w:iCs/>
                <w:color w:val="004A5D"/>
              </w:rPr>
              <w:t>(if applicable)</w:t>
            </w:r>
          </w:p>
        </w:tc>
        <w:tc>
          <w:tcPr>
            <w:tcW w:w="2160" w:type="dxa"/>
          </w:tcPr>
          <w:p w14:paraId="3A23D3BE" w14:textId="77777777" w:rsidR="00B055E1" w:rsidRPr="002664CF" w:rsidRDefault="00B055E1" w:rsidP="007762A1">
            <w:pPr>
              <w:jc w:val="center"/>
              <w:rPr>
                <w:rFonts w:ascii="Calibri" w:eastAsia="Calibri" w:hAnsi="Calibri" w:cs="Times New Roman"/>
                <w:b/>
                <w:bCs/>
                <w:color w:val="004A5D"/>
              </w:rPr>
            </w:pPr>
            <w:r w:rsidRPr="002664CF">
              <w:rPr>
                <w:rFonts w:ascii="Calibri" w:eastAsia="Calibri" w:hAnsi="Calibri" w:cs="Times New Roman"/>
                <w:b/>
                <w:bCs/>
                <w:color w:val="004A5D"/>
              </w:rPr>
              <w:t>Times When Data Was Collected</w:t>
            </w:r>
          </w:p>
        </w:tc>
        <w:tc>
          <w:tcPr>
            <w:tcW w:w="2972" w:type="dxa"/>
          </w:tcPr>
          <w:p w14:paraId="0B7F01F5" w14:textId="77777777" w:rsidR="00B055E1" w:rsidRPr="002664CF" w:rsidRDefault="00B055E1" w:rsidP="007762A1">
            <w:pPr>
              <w:jc w:val="center"/>
              <w:rPr>
                <w:rFonts w:ascii="Calibri" w:eastAsia="Calibri" w:hAnsi="Calibri" w:cs="Times New Roman"/>
                <w:b/>
                <w:bCs/>
                <w:color w:val="004A5D"/>
              </w:rPr>
            </w:pPr>
            <w:r w:rsidRPr="002664CF">
              <w:rPr>
                <w:rFonts w:ascii="Calibri" w:eastAsia="Calibri" w:hAnsi="Calibri" w:cs="Times New Roman"/>
                <w:b/>
                <w:bCs/>
                <w:color w:val="004A5D"/>
              </w:rPr>
              <w:t>Aggregate Achievement Level at Each Point in Time Data Was Collected</w:t>
            </w:r>
          </w:p>
        </w:tc>
      </w:tr>
      <w:tr w:rsidR="00B055E1" w:rsidRPr="00061173" w14:paraId="74359AD0" w14:textId="77777777" w:rsidTr="007762A1">
        <w:trPr>
          <w:trHeight w:val="283"/>
        </w:trPr>
        <w:tc>
          <w:tcPr>
            <w:tcW w:w="9717" w:type="dxa"/>
            <w:gridSpan w:val="4"/>
            <w:shd w:val="clear" w:color="auto" w:fill="FFFF00"/>
          </w:tcPr>
          <w:p w14:paraId="5D969095"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highlight w:val="yellow"/>
              </w:rPr>
              <w:t>Professional Dispositions – Entry-Level</w:t>
            </w:r>
          </w:p>
        </w:tc>
      </w:tr>
      <w:tr w:rsidR="00B055E1" w:rsidRPr="00061173" w14:paraId="034E46BB" w14:textId="77777777" w:rsidTr="007762A1">
        <w:trPr>
          <w:trHeight w:val="1470"/>
        </w:trPr>
        <w:tc>
          <w:tcPr>
            <w:tcW w:w="2491" w:type="dxa"/>
          </w:tcPr>
          <w:p w14:paraId="478112FA" w14:textId="77777777" w:rsidR="00B055E1" w:rsidRPr="00061173" w:rsidRDefault="00B055E1" w:rsidP="007762A1">
            <w:pPr>
              <w:ind w:left="360"/>
              <w:rPr>
                <w:rFonts w:ascii="Calibri" w:eastAsia="Calibri" w:hAnsi="Calibri" w:cs="Times New Roman"/>
                <w:b/>
                <w:bCs/>
              </w:rPr>
            </w:pPr>
            <w:r w:rsidRPr="00061173">
              <w:rPr>
                <w:rFonts w:ascii="Calibri" w:eastAsia="Calibri" w:hAnsi="Calibri" w:cs="Times New Roman"/>
                <w:b/>
                <w:bCs/>
              </w:rPr>
              <w:t>Emotional Stability/Self-control</w:t>
            </w:r>
          </w:p>
        </w:tc>
        <w:tc>
          <w:tcPr>
            <w:tcW w:w="2094" w:type="dxa"/>
          </w:tcPr>
          <w:p w14:paraId="3DC1CC93"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minimum score of “4” (2.G)</w:t>
            </w:r>
          </w:p>
        </w:tc>
        <w:tc>
          <w:tcPr>
            <w:tcW w:w="2160" w:type="dxa"/>
          </w:tcPr>
          <w:p w14:paraId="4ED1EF61"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end of Practicum and Internship II</w:t>
            </w:r>
          </w:p>
        </w:tc>
        <w:tc>
          <w:tcPr>
            <w:tcW w:w="2972" w:type="dxa"/>
          </w:tcPr>
          <w:p w14:paraId="66D93D1E"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 Practicum</w:t>
            </w:r>
          </w:p>
          <w:p w14:paraId="370AA2C8" w14:textId="77777777" w:rsidR="00B055E1" w:rsidRPr="00A0739C" w:rsidRDefault="00B055E1" w:rsidP="007762A1">
            <w:pPr>
              <w:ind w:left="720"/>
              <w:contextualSpacing/>
              <w:rPr>
                <w:rFonts w:ascii="Calibri" w:eastAsia="Calibri" w:hAnsi="Calibri" w:cs="Times New Roman"/>
                <w:b/>
                <w:bCs/>
                <w:color w:val="EE0000"/>
              </w:rPr>
            </w:pPr>
            <w:r w:rsidRPr="00A0739C">
              <w:rPr>
                <w:rFonts w:ascii="Calibri" w:eastAsia="Calibri" w:hAnsi="Calibri" w:cs="Times New Roman"/>
                <w:b/>
                <w:bCs/>
                <w:color w:val="EE0000"/>
              </w:rPr>
              <w:t>2024 – 100%</w:t>
            </w:r>
          </w:p>
          <w:p w14:paraId="2E13A84D" w14:textId="77777777" w:rsidR="00B055E1" w:rsidRPr="00A0739C" w:rsidRDefault="00B055E1" w:rsidP="007762A1">
            <w:pPr>
              <w:ind w:left="720"/>
              <w:contextualSpacing/>
              <w:rPr>
                <w:rFonts w:ascii="Calibri" w:eastAsia="Calibri" w:hAnsi="Calibri" w:cs="Times New Roman"/>
                <w:b/>
                <w:bCs/>
                <w:color w:val="EE0000"/>
              </w:rPr>
            </w:pPr>
          </w:p>
          <w:p w14:paraId="432C5D0D"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Int II</w:t>
            </w:r>
          </w:p>
          <w:p w14:paraId="17FA95B7" w14:textId="5AABF022" w:rsidR="00B055E1" w:rsidRPr="00061173" w:rsidRDefault="007D3E57" w:rsidP="007762A1">
            <w:pPr>
              <w:ind w:left="720"/>
              <w:contextualSpacing/>
              <w:rPr>
                <w:rFonts w:ascii="Calibri" w:eastAsia="Calibri" w:hAnsi="Calibri" w:cs="Times New Roman"/>
                <w:b/>
                <w:bCs/>
              </w:rPr>
            </w:pPr>
            <w:r w:rsidRPr="00A0739C">
              <w:rPr>
                <w:rFonts w:ascii="Calibri" w:eastAsia="Calibri" w:hAnsi="Calibri" w:cs="Times New Roman"/>
                <w:b/>
                <w:bCs/>
                <w:color w:val="EE0000"/>
              </w:rPr>
              <w:t xml:space="preserve">2025 </w:t>
            </w:r>
            <w:r w:rsidR="00014DD7">
              <w:rPr>
                <w:rFonts w:ascii="Calibri" w:eastAsia="Calibri" w:hAnsi="Calibri" w:cs="Times New Roman"/>
                <w:b/>
                <w:bCs/>
                <w:color w:val="EE0000"/>
              </w:rPr>
              <w:t>–</w:t>
            </w:r>
            <w:r w:rsidRPr="00A0739C">
              <w:rPr>
                <w:rFonts w:ascii="Calibri" w:eastAsia="Calibri" w:hAnsi="Calibri" w:cs="Times New Roman"/>
                <w:b/>
                <w:bCs/>
                <w:color w:val="EE0000"/>
              </w:rPr>
              <w:t xml:space="preserve"> </w:t>
            </w:r>
            <w:r w:rsidR="00FB0040">
              <w:rPr>
                <w:rFonts w:ascii="Calibri" w:eastAsia="Calibri" w:hAnsi="Calibri" w:cs="Times New Roman"/>
                <w:b/>
                <w:bCs/>
                <w:color w:val="EE0000"/>
              </w:rPr>
              <w:t>100</w:t>
            </w:r>
            <w:r w:rsidR="00014DD7">
              <w:rPr>
                <w:rFonts w:ascii="Calibri" w:eastAsia="Calibri" w:hAnsi="Calibri" w:cs="Times New Roman"/>
                <w:b/>
                <w:bCs/>
                <w:color w:val="EE0000"/>
              </w:rPr>
              <w:t>%</w:t>
            </w:r>
          </w:p>
        </w:tc>
      </w:tr>
      <w:tr w:rsidR="00B055E1" w:rsidRPr="00061173" w14:paraId="3836F420" w14:textId="77777777" w:rsidTr="007762A1">
        <w:trPr>
          <w:trHeight w:val="1173"/>
        </w:trPr>
        <w:tc>
          <w:tcPr>
            <w:tcW w:w="2491" w:type="dxa"/>
          </w:tcPr>
          <w:p w14:paraId="6CFC1EB7" w14:textId="77777777" w:rsidR="00B055E1" w:rsidRPr="00061173" w:rsidRDefault="00B055E1" w:rsidP="007762A1">
            <w:pPr>
              <w:ind w:left="360"/>
              <w:rPr>
                <w:rFonts w:ascii="Calibri" w:eastAsia="Calibri" w:hAnsi="Calibri" w:cs="Times New Roman"/>
                <w:b/>
                <w:bCs/>
              </w:rPr>
            </w:pPr>
            <w:r w:rsidRPr="00061173">
              <w:rPr>
                <w:rFonts w:ascii="Calibri" w:eastAsia="Calibri" w:hAnsi="Calibri" w:cs="Times New Roman"/>
                <w:b/>
                <w:bCs/>
              </w:rPr>
              <w:t>Motivation/Initiative</w:t>
            </w:r>
          </w:p>
        </w:tc>
        <w:tc>
          <w:tcPr>
            <w:tcW w:w="2094" w:type="dxa"/>
          </w:tcPr>
          <w:p w14:paraId="1F3347D3"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minimum score of “4” (2.H)</w:t>
            </w:r>
          </w:p>
        </w:tc>
        <w:tc>
          <w:tcPr>
            <w:tcW w:w="2160" w:type="dxa"/>
          </w:tcPr>
          <w:p w14:paraId="0D571F14"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end of Practicum and Internship II</w:t>
            </w:r>
          </w:p>
        </w:tc>
        <w:tc>
          <w:tcPr>
            <w:tcW w:w="2972" w:type="dxa"/>
          </w:tcPr>
          <w:p w14:paraId="6250094C"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 Practicum</w:t>
            </w:r>
          </w:p>
          <w:p w14:paraId="338189F1" w14:textId="77777777" w:rsidR="00B055E1" w:rsidRPr="00A0739C" w:rsidRDefault="00B055E1" w:rsidP="007762A1">
            <w:pPr>
              <w:ind w:left="720"/>
              <w:contextualSpacing/>
              <w:rPr>
                <w:rFonts w:ascii="Calibri" w:eastAsia="Calibri" w:hAnsi="Calibri" w:cs="Times New Roman"/>
                <w:b/>
                <w:bCs/>
                <w:color w:val="EE0000"/>
              </w:rPr>
            </w:pPr>
            <w:r w:rsidRPr="00A0739C">
              <w:rPr>
                <w:rFonts w:ascii="Calibri" w:eastAsia="Calibri" w:hAnsi="Calibri" w:cs="Times New Roman"/>
                <w:b/>
                <w:bCs/>
                <w:color w:val="EE0000"/>
              </w:rPr>
              <w:t>2024 – 100%</w:t>
            </w:r>
          </w:p>
          <w:p w14:paraId="0B95BA85"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Int II</w:t>
            </w:r>
          </w:p>
          <w:p w14:paraId="0A213D3D" w14:textId="2FB090A4" w:rsidR="00B055E1" w:rsidRPr="00A0739C" w:rsidRDefault="007D3E57" w:rsidP="007762A1">
            <w:pPr>
              <w:ind w:left="720"/>
              <w:rPr>
                <w:rFonts w:ascii="Calibri" w:eastAsia="Calibri" w:hAnsi="Calibri" w:cs="Times New Roman"/>
                <w:b/>
                <w:bCs/>
                <w:color w:val="EE0000"/>
              </w:rPr>
            </w:pPr>
            <w:r w:rsidRPr="00A0739C">
              <w:rPr>
                <w:rFonts w:ascii="Calibri" w:eastAsia="Calibri" w:hAnsi="Calibri" w:cs="Times New Roman"/>
                <w:b/>
                <w:bCs/>
                <w:color w:val="EE0000"/>
              </w:rPr>
              <w:t xml:space="preserve">2025 - </w:t>
            </w:r>
            <w:r w:rsidR="00014DD7">
              <w:rPr>
                <w:rFonts w:ascii="Calibri" w:eastAsia="Calibri" w:hAnsi="Calibri" w:cs="Times New Roman"/>
                <w:b/>
                <w:bCs/>
                <w:color w:val="EE0000"/>
              </w:rPr>
              <w:t>–</w:t>
            </w:r>
            <w:r w:rsidR="00014DD7" w:rsidRPr="00A0739C">
              <w:rPr>
                <w:rFonts w:ascii="Calibri" w:eastAsia="Calibri" w:hAnsi="Calibri" w:cs="Times New Roman"/>
                <w:b/>
                <w:bCs/>
                <w:color w:val="EE0000"/>
              </w:rPr>
              <w:t xml:space="preserve"> </w:t>
            </w:r>
            <w:r w:rsidR="00014DD7">
              <w:rPr>
                <w:rFonts w:ascii="Calibri" w:eastAsia="Calibri" w:hAnsi="Calibri" w:cs="Times New Roman"/>
                <w:b/>
                <w:bCs/>
                <w:color w:val="EE0000"/>
              </w:rPr>
              <w:t>100%</w:t>
            </w:r>
          </w:p>
        </w:tc>
      </w:tr>
      <w:tr w:rsidR="00B055E1" w:rsidRPr="00061173" w14:paraId="194E5225" w14:textId="77777777" w:rsidTr="007762A1">
        <w:trPr>
          <w:trHeight w:val="1470"/>
        </w:trPr>
        <w:tc>
          <w:tcPr>
            <w:tcW w:w="2491" w:type="dxa"/>
          </w:tcPr>
          <w:p w14:paraId="2F40347C" w14:textId="77777777" w:rsidR="00B055E1" w:rsidRPr="00061173" w:rsidRDefault="00B055E1" w:rsidP="007762A1">
            <w:pPr>
              <w:ind w:left="360"/>
              <w:rPr>
                <w:rFonts w:ascii="Calibri" w:eastAsia="Calibri" w:hAnsi="Calibri" w:cs="Times New Roman"/>
                <w:b/>
                <w:bCs/>
              </w:rPr>
            </w:pPr>
            <w:r w:rsidRPr="00061173">
              <w:rPr>
                <w:rFonts w:ascii="Calibri" w:eastAsia="Calibri" w:hAnsi="Calibri" w:cs="Times New Roman"/>
                <w:b/>
                <w:bCs/>
              </w:rPr>
              <w:t>Openness to feedback</w:t>
            </w:r>
          </w:p>
        </w:tc>
        <w:tc>
          <w:tcPr>
            <w:tcW w:w="2094" w:type="dxa"/>
          </w:tcPr>
          <w:p w14:paraId="4D2A501D"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minimum score of “4” (2.I)</w:t>
            </w:r>
          </w:p>
        </w:tc>
        <w:tc>
          <w:tcPr>
            <w:tcW w:w="2160" w:type="dxa"/>
          </w:tcPr>
          <w:p w14:paraId="6B5044EB"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end of Practicum and Internship II</w:t>
            </w:r>
          </w:p>
        </w:tc>
        <w:tc>
          <w:tcPr>
            <w:tcW w:w="2972" w:type="dxa"/>
          </w:tcPr>
          <w:p w14:paraId="0170EA27"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 Practicum</w:t>
            </w:r>
          </w:p>
          <w:p w14:paraId="63D39A88" w14:textId="77777777" w:rsidR="00B055E1" w:rsidRPr="00A0739C" w:rsidRDefault="00B055E1" w:rsidP="007762A1">
            <w:pPr>
              <w:ind w:left="720"/>
              <w:contextualSpacing/>
              <w:rPr>
                <w:rFonts w:ascii="Calibri" w:eastAsia="Calibri" w:hAnsi="Calibri" w:cs="Times New Roman"/>
                <w:b/>
                <w:bCs/>
                <w:color w:val="EE0000"/>
              </w:rPr>
            </w:pPr>
            <w:r w:rsidRPr="00A0739C">
              <w:rPr>
                <w:rFonts w:ascii="Calibri" w:eastAsia="Calibri" w:hAnsi="Calibri" w:cs="Times New Roman"/>
                <w:b/>
                <w:bCs/>
                <w:color w:val="EE0000"/>
              </w:rPr>
              <w:t>2024 – 100%</w:t>
            </w:r>
          </w:p>
          <w:p w14:paraId="47DC2E5F" w14:textId="77777777" w:rsidR="00B055E1" w:rsidRPr="00A0739C" w:rsidRDefault="00B055E1" w:rsidP="007762A1">
            <w:pPr>
              <w:ind w:left="720"/>
              <w:contextualSpacing/>
              <w:rPr>
                <w:rFonts w:ascii="Calibri" w:eastAsia="Calibri" w:hAnsi="Calibri" w:cs="Times New Roman"/>
                <w:b/>
                <w:bCs/>
                <w:color w:val="EE0000"/>
              </w:rPr>
            </w:pPr>
          </w:p>
          <w:p w14:paraId="64EBC515"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Int II</w:t>
            </w:r>
          </w:p>
          <w:p w14:paraId="43F496E9" w14:textId="41982642" w:rsidR="00B055E1" w:rsidRPr="00A0739C" w:rsidRDefault="00B055E1" w:rsidP="007762A1">
            <w:pPr>
              <w:ind w:left="720"/>
              <w:rPr>
                <w:rFonts w:ascii="Calibri" w:eastAsia="Calibri" w:hAnsi="Calibri" w:cs="Times New Roman"/>
                <w:b/>
                <w:bCs/>
                <w:color w:val="EE0000"/>
              </w:rPr>
            </w:pPr>
            <w:r w:rsidRPr="00A0739C">
              <w:rPr>
                <w:rFonts w:ascii="Calibri" w:eastAsia="Calibri" w:hAnsi="Calibri" w:cs="Times New Roman"/>
                <w:b/>
                <w:bCs/>
                <w:color w:val="EE0000"/>
              </w:rPr>
              <w:t>2025</w:t>
            </w:r>
            <w:r w:rsidR="007D3E57" w:rsidRPr="00A0739C">
              <w:rPr>
                <w:rFonts w:ascii="Calibri" w:eastAsia="Calibri" w:hAnsi="Calibri" w:cs="Times New Roman"/>
                <w:b/>
                <w:bCs/>
                <w:color w:val="EE0000"/>
              </w:rPr>
              <w:t xml:space="preserve"> - </w:t>
            </w:r>
            <w:r w:rsidR="00014DD7">
              <w:rPr>
                <w:rFonts w:ascii="Calibri" w:eastAsia="Calibri" w:hAnsi="Calibri" w:cs="Times New Roman"/>
                <w:b/>
                <w:bCs/>
                <w:color w:val="EE0000"/>
              </w:rPr>
              <w:t>–</w:t>
            </w:r>
            <w:r w:rsidR="00014DD7" w:rsidRPr="00A0739C">
              <w:rPr>
                <w:rFonts w:ascii="Calibri" w:eastAsia="Calibri" w:hAnsi="Calibri" w:cs="Times New Roman"/>
                <w:b/>
                <w:bCs/>
                <w:color w:val="EE0000"/>
              </w:rPr>
              <w:t xml:space="preserve"> </w:t>
            </w:r>
            <w:r w:rsidR="00014DD7">
              <w:rPr>
                <w:rFonts w:ascii="Calibri" w:eastAsia="Calibri" w:hAnsi="Calibri" w:cs="Times New Roman"/>
                <w:b/>
                <w:bCs/>
                <w:color w:val="EE0000"/>
              </w:rPr>
              <w:t>100%</w:t>
            </w:r>
          </w:p>
        </w:tc>
      </w:tr>
      <w:tr w:rsidR="00B055E1" w:rsidRPr="00061173" w14:paraId="11BDDAE6" w14:textId="77777777" w:rsidTr="007762A1">
        <w:trPr>
          <w:trHeight w:val="1470"/>
        </w:trPr>
        <w:tc>
          <w:tcPr>
            <w:tcW w:w="2491" w:type="dxa"/>
          </w:tcPr>
          <w:p w14:paraId="6CB225B0" w14:textId="77777777" w:rsidR="00B055E1" w:rsidRPr="00061173" w:rsidRDefault="00B055E1" w:rsidP="007762A1">
            <w:pPr>
              <w:ind w:left="360"/>
              <w:rPr>
                <w:rFonts w:ascii="Calibri" w:eastAsia="Calibri" w:hAnsi="Calibri" w:cs="Times New Roman"/>
                <w:b/>
                <w:bCs/>
              </w:rPr>
            </w:pPr>
            <w:r w:rsidRPr="00061173">
              <w:rPr>
                <w:rFonts w:ascii="Calibri" w:eastAsia="Calibri" w:hAnsi="Calibri" w:cs="Times New Roman"/>
                <w:b/>
                <w:bCs/>
              </w:rPr>
              <w:t>Flexible/Adaptable</w:t>
            </w:r>
          </w:p>
        </w:tc>
        <w:tc>
          <w:tcPr>
            <w:tcW w:w="2094" w:type="dxa"/>
          </w:tcPr>
          <w:p w14:paraId="095CBF63"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minimum score of “4” (2.J)</w:t>
            </w:r>
          </w:p>
        </w:tc>
        <w:tc>
          <w:tcPr>
            <w:tcW w:w="2160" w:type="dxa"/>
          </w:tcPr>
          <w:p w14:paraId="4626E28D"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end of Practicum and Internship II</w:t>
            </w:r>
          </w:p>
        </w:tc>
        <w:tc>
          <w:tcPr>
            <w:tcW w:w="2972" w:type="dxa"/>
          </w:tcPr>
          <w:p w14:paraId="5CCE0DCB"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 Practicum</w:t>
            </w:r>
          </w:p>
          <w:p w14:paraId="67F40507" w14:textId="77777777" w:rsidR="00B055E1" w:rsidRPr="00A0739C" w:rsidRDefault="00B055E1" w:rsidP="007762A1">
            <w:pPr>
              <w:ind w:left="720"/>
              <w:contextualSpacing/>
              <w:rPr>
                <w:rFonts w:ascii="Calibri" w:eastAsia="Calibri" w:hAnsi="Calibri" w:cs="Times New Roman"/>
                <w:b/>
                <w:bCs/>
                <w:color w:val="EE0000"/>
              </w:rPr>
            </w:pPr>
            <w:r w:rsidRPr="00A0739C">
              <w:rPr>
                <w:rFonts w:ascii="Calibri" w:eastAsia="Calibri" w:hAnsi="Calibri" w:cs="Times New Roman"/>
                <w:b/>
                <w:bCs/>
                <w:color w:val="EE0000"/>
              </w:rPr>
              <w:t>2024 – 100%</w:t>
            </w:r>
          </w:p>
          <w:p w14:paraId="1771C70B" w14:textId="77777777" w:rsidR="00B055E1" w:rsidRPr="00A0739C" w:rsidRDefault="00B055E1" w:rsidP="007762A1">
            <w:pPr>
              <w:ind w:left="720"/>
              <w:contextualSpacing/>
              <w:rPr>
                <w:rFonts w:ascii="Calibri" w:eastAsia="Calibri" w:hAnsi="Calibri" w:cs="Times New Roman"/>
                <w:b/>
                <w:bCs/>
                <w:color w:val="EE0000"/>
              </w:rPr>
            </w:pPr>
          </w:p>
          <w:p w14:paraId="02EDC140"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Int II</w:t>
            </w:r>
          </w:p>
          <w:p w14:paraId="761B55F7" w14:textId="01F16809" w:rsidR="00B055E1" w:rsidRPr="00A0739C" w:rsidRDefault="00B055E1" w:rsidP="007762A1">
            <w:pPr>
              <w:ind w:left="720"/>
              <w:rPr>
                <w:rFonts w:ascii="Calibri" w:eastAsia="Calibri" w:hAnsi="Calibri" w:cs="Times New Roman"/>
                <w:b/>
                <w:bCs/>
                <w:color w:val="EE0000"/>
              </w:rPr>
            </w:pPr>
            <w:r w:rsidRPr="00A0739C">
              <w:rPr>
                <w:rFonts w:ascii="Calibri" w:eastAsia="Calibri" w:hAnsi="Calibri" w:cs="Times New Roman"/>
                <w:b/>
                <w:bCs/>
                <w:color w:val="EE0000"/>
              </w:rPr>
              <w:t>2025</w:t>
            </w:r>
            <w:r w:rsidR="007D3E57" w:rsidRPr="00A0739C">
              <w:rPr>
                <w:rFonts w:ascii="Calibri" w:eastAsia="Calibri" w:hAnsi="Calibri" w:cs="Times New Roman"/>
                <w:b/>
                <w:bCs/>
                <w:color w:val="EE0000"/>
              </w:rPr>
              <w:t xml:space="preserve"> </w:t>
            </w:r>
            <w:r w:rsidR="00014DD7">
              <w:rPr>
                <w:rFonts w:ascii="Calibri" w:eastAsia="Calibri" w:hAnsi="Calibri" w:cs="Times New Roman"/>
                <w:b/>
                <w:bCs/>
                <w:color w:val="EE0000"/>
              </w:rPr>
              <w:t>–</w:t>
            </w:r>
            <w:r w:rsidR="00014DD7" w:rsidRPr="00A0739C">
              <w:rPr>
                <w:rFonts w:ascii="Calibri" w:eastAsia="Calibri" w:hAnsi="Calibri" w:cs="Times New Roman"/>
                <w:b/>
                <w:bCs/>
                <w:color w:val="EE0000"/>
              </w:rPr>
              <w:t xml:space="preserve"> </w:t>
            </w:r>
            <w:r w:rsidR="00014DD7">
              <w:rPr>
                <w:rFonts w:ascii="Calibri" w:eastAsia="Calibri" w:hAnsi="Calibri" w:cs="Times New Roman"/>
                <w:b/>
                <w:bCs/>
                <w:color w:val="EE0000"/>
              </w:rPr>
              <w:t>100%</w:t>
            </w:r>
          </w:p>
        </w:tc>
      </w:tr>
      <w:tr w:rsidR="00B055E1" w:rsidRPr="00061173" w14:paraId="4DF6A19F" w14:textId="77777777" w:rsidTr="007762A1">
        <w:trPr>
          <w:trHeight w:val="1457"/>
        </w:trPr>
        <w:tc>
          <w:tcPr>
            <w:tcW w:w="2491" w:type="dxa"/>
          </w:tcPr>
          <w:p w14:paraId="3B835ED4" w14:textId="77777777" w:rsidR="00B055E1" w:rsidRPr="00061173" w:rsidRDefault="00B055E1" w:rsidP="007762A1">
            <w:pPr>
              <w:ind w:left="360"/>
              <w:rPr>
                <w:rFonts w:ascii="Calibri" w:eastAsia="Calibri" w:hAnsi="Calibri" w:cs="Times New Roman"/>
                <w:b/>
                <w:bCs/>
              </w:rPr>
            </w:pPr>
            <w:r w:rsidRPr="00061173">
              <w:rPr>
                <w:rFonts w:ascii="Calibri" w:eastAsia="Calibri" w:hAnsi="Calibri" w:cs="Times New Roman"/>
                <w:b/>
                <w:bCs/>
              </w:rPr>
              <w:t>Genuine/Accepting</w:t>
            </w:r>
          </w:p>
        </w:tc>
        <w:tc>
          <w:tcPr>
            <w:tcW w:w="2094" w:type="dxa"/>
          </w:tcPr>
          <w:p w14:paraId="39D9CA7A"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minimum score of “4” (2.K)</w:t>
            </w:r>
          </w:p>
        </w:tc>
        <w:tc>
          <w:tcPr>
            <w:tcW w:w="2160" w:type="dxa"/>
          </w:tcPr>
          <w:p w14:paraId="73396D87" w14:textId="77777777" w:rsidR="00B055E1" w:rsidRPr="00061173" w:rsidRDefault="00B055E1" w:rsidP="007762A1">
            <w:pPr>
              <w:rPr>
                <w:rFonts w:ascii="Calibri" w:eastAsia="Calibri" w:hAnsi="Calibri" w:cs="Times New Roman"/>
                <w:b/>
                <w:bCs/>
              </w:rPr>
            </w:pPr>
            <w:r w:rsidRPr="00061173">
              <w:rPr>
                <w:rFonts w:ascii="Calibri" w:eastAsia="Calibri" w:hAnsi="Calibri" w:cs="Times New Roman"/>
                <w:b/>
                <w:bCs/>
              </w:rPr>
              <w:t>CCS-R – end of Practicum and Internship II</w:t>
            </w:r>
          </w:p>
        </w:tc>
        <w:tc>
          <w:tcPr>
            <w:tcW w:w="2972" w:type="dxa"/>
          </w:tcPr>
          <w:p w14:paraId="7D2BD19F"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 Practicum</w:t>
            </w:r>
          </w:p>
          <w:p w14:paraId="1515AB17" w14:textId="77777777" w:rsidR="00B055E1" w:rsidRPr="00A0739C" w:rsidRDefault="00B055E1" w:rsidP="007762A1">
            <w:pPr>
              <w:ind w:left="720"/>
              <w:contextualSpacing/>
              <w:rPr>
                <w:rFonts w:ascii="Calibri" w:eastAsia="Calibri" w:hAnsi="Calibri" w:cs="Times New Roman"/>
                <w:b/>
                <w:bCs/>
                <w:color w:val="EE0000"/>
              </w:rPr>
            </w:pPr>
            <w:r w:rsidRPr="00A0739C">
              <w:rPr>
                <w:rFonts w:ascii="Calibri" w:eastAsia="Calibri" w:hAnsi="Calibri" w:cs="Times New Roman"/>
                <w:b/>
                <w:bCs/>
                <w:color w:val="EE0000"/>
              </w:rPr>
              <w:t>2024 – 100%</w:t>
            </w:r>
          </w:p>
          <w:p w14:paraId="7B513B3D" w14:textId="77777777" w:rsidR="00B055E1" w:rsidRPr="00A0739C" w:rsidRDefault="00B055E1" w:rsidP="007762A1">
            <w:pPr>
              <w:ind w:left="720"/>
              <w:contextualSpacing/>
              <w:rPr>
                <w:rFonts w:ascii="Calibri" w:eastAsia="Calibri" w:hAnsi="Calibri" w:cs="Times New Roman"/>
                <w:b/>
                <w:bCs/>
                <w:color w:val="EE0000"/>
              </w:rPr>
            </w:pPr>
          </w:p>
          <w:p w14:paraId="765A819A" w14:textId="77777777" w:rsidR="00B055E1" w:rsidRPr="00A0739C" w:rsidRDefault="00B055E1" w:rsidP="007762A1">
            <w:pPr>
              <w:numPr>
                <w:ilvl w:val="0"/>
                <w:numId w:val="12"/>
              </w:numPr>
              <w:contextualSpacing/>
              <w:rPr>
                <w:rFonts w:ascii="Calibri" w:eastAsia="Calibri" w:hAnsi="Calibri" w:cs="Times New Roman"/>
                <w:b/>
                <w:bCs/>
                <w:color w:val="EE0000"/>
              </w:rPr>
            </w:pPr>
            <w:r w:rsidRPr="00A0739C">
              <w:rPr>
                <w:rFonts w:ascii="Calibri" w:eastAsia="Calibri" w:hAnsi="Calibri" w:cs="Times New Roman"/>
                <w:b/>
                <w:bCs/>
                <w:color w:val="EE0000"/>
              </w:rPr>
              <w:t>CCS-R Int II</w:t>
            </w:r>
          </w:p>
          <w:p w14:paraId="092AE743" w14:textId="6E3F3A7B" w:rsidR="00B055E1" w:rsidRPr="00A0739C" w:rsidRDefault="00B055E1" w:rsidP="007762A1">
            <w:pPr>
              <w:ind w:left="720"/>
              <w:rPr>
                <w:rFonts w:ascii="Calibri" w:eastAsia="Calibri" w:hAnsi="Calibri" w:cs="Times New Roman"/>
                <w:b/>
                <w:bCs/>
                <w:color w:val="EE0000"/>
              </w:rPr>
            </w:pPr>
            <w:r w:rsidRPr="00A0739C">
              <w:rPr>
                <w:rFonts w:ascii="Calibri" w:eastAsia="Calibri" w:hAnsi="Calibri" w:cs="Times New Roman"/>
                <w:b/>
                <w:bCs/>
                <w:color w:val="EE0000"/>
              </w:rPr>
              <w:t>2025</w:t>
            </w:r>
            <w:r w:rsidR="00AE4276" w:rsidRPr="00A0739C">
              <w:rPr>
                <w:rFonts w:ascii="Calibri" w:eastAsia="Calibri" w:hAnsi="Calibri" w:cs="Times New Roman"/>
                <w:b/>
                <w:bCs/>
                <w:color w:val="EE0000"/>
              </w:rPr>
              <w:t xml:space="preserve"> –</w:t>
            </w:r>
            <w:r w:rsidR="00014DD7" w:rsidRPr="00A0739C">
              <w:rPr>
                <w:rFonts w:ascii="Calibri" w:eastAsia="Calibri" w:hAnsi="Calibri" w:cs="Times New Roman"/>
                <w:b/>
                <w:bCs/>
                <w:color w:val="EE0000"/>
              </w:rPr>
              <w:t xml:space="preserve"> </w:t>
            </w:r>
            <w:r w:rsidR="00014DD7">
              <w:rPr>
                <w:rFonts w:ascii="Calibri" w:eastAsia="Calibri" w:hAnsi="Calibri" w:cs="Times New Roman"/>
                <w:b/>
                <w:bCs/>
                <w:color w:val="EE0000"/>
              </w:rPr>
              <w:t>100%</w:t>
            </w:r>
          </w:p>
        </w:tc>
      </w:tr>
    </w:tbl>
    <w:p w14:paraId="6B717C92" w14:textId="77777777" w:rsidR="00B055E1" w:rsidRPr="00102EA1" w:rsidRDefault="00B055E1" w:rsidP="00102EA1">
      <w:pPr>
        <w:rPr>
          <w:b/>
          <w:bCs/>
          <w:sz w:val="24"/>
          <w:szCs w:val="24"/>
        </w:rPr>
      </w:pPr>
    </w:p>
    <w:p w14:paraId="31B6E902" w14:textId="77777777" w:rsidR="00F84811" w:rsidRDefault="00F84811" w:rsidP="00102EA1">
      <w:pPr>
        <w:rPr>
          <w:b/>
          <w:bCs/>
          <w:sz w:val="24"/>
          <w:szCs w:val="24"/>
        </w:rPr>
      </w:pPr>
    </w:p>
    <w:p w14:paraId="6F1295FC" w14:textId="77777777" w:rsidR="00AE4276" w:rsidRDefault="00AE4276" w:rsidP="00376F5D">
      <w:pPr>
        <w:rPr>
          <w:b/>
          <w:bCs/>
          <w:u w:val="single"/>
        </w:rPr>
      </w:pPr>
    </w:p>
    <w:p w14:paraId="1BD44624" w14:textId="77777777" w:rsidR="00AE4276" w:rsidRDefault="00AE4276" w:rsidP="00376F5D">
      <w:pPr>
        <w:rPr>
          <w:b/>
          <w:bCs/>
          <w:u w:val="single"/>
        </w:rPr>
      </w:pPr>
    </w:p>
    <w:p w14:paraId="4BEBD8C9" w14:textId="5307F46B" w:rsidR="00376F5D" w:rsidRPr="00AB3EC6" w:rsidRDefault="00136C3C" w:rsidP="00136C3C">
      <w:pPr>
        <w:pStyle w:val="ListParagraph"/>
        <w:spacing w:line="278" w:lineRule="auto"/>
        <w:jc w:val="center"/>
        <w:rPr>
          <w:b/>
          <w:bCs/>
        </w:rPr>
      </w:pPr>
      <w:r w:rsidRPr="00BF2A0B">
        <w:rPr>
          <w:b/>
          <w:bCs/>
          <w:sz w:val="24"/>
          <w:szCs w:val="24"/>
        </w:rPr>
        <w:lastRenderedPageBreak/>
        <w:t>Fieldwork Information</w:t>
      </w:r>
      <w:r w:rsidRPr="00AB3EC6">
        <w:rPr>
          <w:b/>
          <w:bCs/>
        </w:rPr>
        <w:t xml:space="preserve"> </w:t>
      </w:r>
    </w:p>
    <w:p w14:paraId="15A1FD19" w14:textId="77777777" w:rsidR="00511909" w:rsidRDefault="00511909" w:rsidP="00511909">
      <w:pPr>
        <w:rPr>
          <w:sz w:val="24"/>
          <w:szCs w:val="24"/>
        </w:rPr>
      </w:pPr>
      <w:r w:rsidRPr="00DD559C">
        <w:rPr>
          <w:b/>
          <w:bCs/>
          <w:sz w:val="24"/>
          <w:szCs w:val="24"/>
        </w:rPr>
        <w:t>Placement</w:t>
      </w:r>
    </w:p>
    <w:p w14:paraId="2B9CD182" w14:textId="49DD57A2" w:rsidR="0089469B" w:rsidRPr="0089469B" w:rsidRDefault="0089469B" w:rsidP="0089469B">
      <w:pPr>
        <w:spacing w:line="278" w:lineRule="auto"/>
      </w:pPr>
      <w:r w:rsidRPr="0089469B">
        <w:t>The following placement rates were recorded for 2024-2025:</w:t>
      </w:r>
    </w:p>
    <w:p w14:paraId="6237DA71" w14:textId="0E714CD2" w:rsidR="0089469B" w:rsidRPr="0089469B" w:rsidRDefault="0089469B" w:rsidP="0089469B">
      <w:pPr>
        <w:spacing w:after="0" w:line="240" w:lineRule="auto"/>
        <w:rPr>
          <w:b/>
          <w:bCs/>
        </w:rPr>
      </w:pPr>
      <w:r w:rsidRPr="0089469B">
        <w:rPr>
          <w:b/>
          <w:bCs/>
        </w:rPr>
        <w:t>Practicum – 91%</w:t>
      </w:r>
    </w:p>
    <w:p w14:paraId="13C4102C" w14:textId="77777777" w:rsidR="0089469B" w:rsidRDefault="0089469B" w:rsidP="0089469B">
      <w:pPr>
        <w:spacing w:after="0" w:line="240" w:lineRule="auto"/>
        <w:rPr>
          <w:b/>
          <w:bCs/>
        </w:rPr>
      </w:pPr>
      <w:r w:rsidRPr="0089469B">
        <w:rPr>
          <w:b/>
          <w:bCs/>
        </w:rPr>
        <w:t>Internship I &amp; II – 100%</w:t>
      </w:r>
    </w:p>
    <w:p w14:paraId="06E614BD" w14:textId="77777777" w:rsidR="0089469B" w:rsidRPr="0089469B" w:rsidRDefault="0089469B" w:rsidP="0089469B">
      <w:pPr>
        <w:spacing w:after="0" w:line="240" w:lineRule="auto"/>
        <w:rPr>
          <w:b/>
          <w:bCs/>
        </w:rPr>
      </w:pPr>
    </w:p>
    <w:p w14:paraId="02775664" w14:textId="5545382B" w:rsidR="00511909" w:rsidRDefault="00511909" w:rsidP="00511909">
      <w:pPr>
        <w:rPr>
          <w:sz w:val="24"/>
          <w:szCs w:val="24"/>
        </w:rPr>
      </w:pPr>
      <w:r>
        <w:rPr>
          <w:sz w:val="24"/>
          <w:szCs w:val="24"/>
        </w:rPr>
        <w:t xml:space="preserve">We continue to be fortunate to have strong relationships with agencies in Abilene.  Many directors or supervisors at our internships are graduates of our program, at one time or another.  For Practicum placement in summer 2025, 91% of the students were placed </w:t>
      </w:r>
      <w:proofErr w:type="gramStart"/>
      <w:r>
        <w:rPr>
          <w:sz w:val="24"/>
          <w:szCs w:val="24"/>
        </w:rPr>
        <w:t>in</w:t>
      </w:r>
      <w:proofErr w:type="gramEnd"/>
      <w:r>
        <w:rPr>
          <w:sz w:val="24"/>
          <w:szCs w:val="24"/>
        </w:rPr>
        <w:t xml:space="preserve"> an internship site.  One student, for personal reasons, delayed starting an internship while in Practicum</w:t>
      </w:r>
      <w:r w:rsidR="00030E34">
        <w:rPr>
          <w:sz w:val="24"/>
          <w:szCs w:val="24"/>
        </w:rPr>
        <w:t>, thought the student did see client at</w:t>
      </w:r>
      <w:r w:rsidR="006D5723">
        <w:rPr>
          <w:sz w:val="24"/>
          <w:szCs w:val="24"/>
        </w:rPr>
        <w:t xml:space="preserve"> the n-campus clinic.</w:t>
      </w:r>
      <w:r>
        <w:rPr>
          <w:sz w:val="24"/>
          <w:szCs w:val="24"/>
        </w:rPr>
        <w:t xml:space="preserve"> This student did find placement for Internship I beginning in fall 2025.</w:t>
      </w:r>
    </w:p>
    <w:p w14:paraId="3739F78C" w14:textId="70B8B22F" w:rsidR="00511909" w:rsidRPr="009C0639" w:rsidRDefault="00513391" w:rsidP="00511909">
      <w:pPr>
        <w:spacing w:after="0" w:line="240" w:lineRule="auto"/>
        <w:rPr>
          <w:sz w:val="24"/>
          <w:szCs w:val="24"/>
        </w:rPr>
      </w:pPr>
      <w:r>
        <w:rPr>
          <w:sz w:val="24"/>
          <w:szCs w:val="24"/>
        </w:rPr>
        <w:t>In</w:t>
      </w:r>
      <w:r w:rsidR="00CA0719">
        <w:rPr>
          <w:sz w:val="24"/>
          <w:szCs w:val="24"/>
        </w:rPr>
        <w:t xml:space="preserve"> </w:t>
      </w:r>
      <w:r>
        <w:rPr>
          <w:sz w:val="24"/>
          <w:szCs w:val="24"/>
        </w:rPr>
        <w:t>addition t</w:t>
      </w:r>
      <w:r w:rsidR="00CA0719">
        <w:rPr>
          <w:sz w:val="24"/>
          <w:szCs w:val="24"/>
        </w:rPr>
        <w:t>o</w:t>
      </w:r>
      <w:r>
        <w:rPr>
          <w:sz w:val="24"/>
          <w:szCs w:val="24"/>
        </w:rPr>
        <w:t xml:space="preserve"> </w:t>
      </w:r>
      <w:r w:rsidR="00CA0719">
        <w:rPr>
          <w:sz w:val="24"/>
          <w:szCs w:val="24"/>
        </w:rPr>
        <w:t>internships, a</w:t>
      </w:r>
      <w:r w:rsidR="00511909">
        <w:rPr>
          <w:sz w:val="24"/>
          <w:szCs w:val="24"/>
        </w:rPr>
        <w:t xml:space="preserve">ll students see clients at our on-campus clinic beginning in Practicum and throughout Internship I and Internship II and are supervised by CMHC faculty supervisors. </w:t>
      </w:r>
    </w:p>
    <w:p w14:paraId="02970A4B" w14:textId="77777777" w:rsidR="00511909" w:rsidRDefault="00511909" w:rsidP="00511909">
      <w:pPr>
        <w:spacing w:after="0" w:line="240" w:lineRule="auto"/>
        <w:rPr>
          <w:b/>
          <w:bCs/>
          <w:sz w:val="24"/>
          <w:szCs w:val="24"/>
        </w:rPr>
      </w:pPr>
    </w:p>
    <w:p w14:paraId="4612CBD5" w14:textId="4AD2586C" w:rsidR="00511909" w:rsidRDefault="00511909" w:rsidP="00930A0C">
      <w:pPr>
        <w:spacing w:after="0" w:line="240" w:lineRule="auto"/>
        <w:rPr>
          <w:b/>
          <w:bCs/>
          <w:sz w:val="24"/>
          <w:szCs w:val="24"/>
        </w:rPr>
      </w:pPr>
      <w:r w:rsidRPr="00511909">
        <w:rPr>
          <w:b/>
          <w:bCs/>
          <w:sz w:val="24"/>
          <w:szCs w:val="24"/>
        </w:rPr>
        <w:t>Clinical Site Evaluation</w:t>
      </w:r>
    </w:p>
    <w:p w14:paraId="784075F4" w14:textId="77777777" w:rsidR="00930A0C" w:rsidRPr="00511909" w:rsidRDefault="00930A0C" w:rsidP="00930A0C">
      <w:pPr>
        <w:spacing w:after="0" w:line="240" w:lineRule="auto"/>
        <w:rPr>
          <w:b/>
          <w:bCs/>
          <w:sz w:val="24"/>
          <w:szCs w:val="24"/>
        </w:rPr>
      </w:pPr>
    </w:p>
    <w:p w14:paraId="00B669EE" w14:textId="067505C6" w:rsidR="00C56C0D" w:rsidRPr="00E444C1" w:rsidRDefault="00C56C0D" w:rsidP="00930A0C">
      <w:pPr>
        <w:spacing w:after="0" w:line="240" w:lineRule="auto"/>
        <w:rPr>
          <w:sz w:val="24"/>
          <w:szCs w:val="24"/>
          <w:u w:val="single"/>
        </w:rPr>
      </w:pPr>
      <w:r w:rsidRPr="00E444C1">
        <w:rPr>
          <w:sz w:val="24"/>
          <w:szCs w:val="24"/>
          <w:u w:val="single"/>
        </w:rPr>
        <w:t>Field Supervisors’ Evaluation of Interns</w:t>
      </w:r>
    </w:p>
    <w:p w14:paraId="7E7F0491" w14:textId="77777777" w:rsidR="00930A0C" w:rsidRPr="00E444C1" w:rsidRDefault="00930A0C" w:rsidP="00930A0C">
      <w:pPr>
        <w:spacing w:after="0" w:line="240" w:lineRule="auto"/>
        <w:rPr>
          <w:sz w:val="24"/>
          <w:szCs w:val="24"/>
          <w:u w:val="single"/>
        </w:rPr>
      </w:pPr>
    </w:p>
    <w:p w14:paraId="129AFA80" w14:textId="682D467B" w:rsidR="00571A6D" w:rsidRPr="00E444C1" w:rsidRDefault="005C46DE" w:rsidP="00511909">
      <w:pPr>
        <w:spacing w:line="278" w:lineRule="auto"/>
        <w:rPr>
          <w:sz w:val="24"/>
          <w:szCs w:val="24"/>
        </w:rPr>
      </w:pPr>
      <w:r w:rsidRPr="00E444C1">
        <w:rPr>
          <w:sz w:val="24"/>
          <w:szCs w:val="24"/>
        </w:rPr>
        <w:t>The following table presents the fieldwork supervisors evaluation data for fall 2024 Internship I, spring 2025 Internship II, and summer 2025 Practicum.  Supervisors are asked to evaluate students in a number of areas and to rate each student on a 1 to 5 scale (1 – Poor for and intern of his/her training and experience, 3 – Average for and intern of his/her training and experience, 5-Excellent – Excellent for and intern of his/her training and experience):</w:t>
      </w:r>
    </w:p>
    <w:p w14:paraId="492475AD" w14:textId="77777777" w:rsidR="005C46DE" w:rsidRDefault="005C46DE" w:rsidP="005C46DE">
      <w:pPr>
        <w:spacing w:line="278" w:lineRule="auto"/>
        <w:ind w:left="1080"/>
      </w:pPr>
    </w:p>
    <w:tbl>
      <w:tblPr>
        <w:tblStyle w:val="TableGrid"/>
        <w:tblW w:w="0" w:type="auto"/>
        <w:jc w:val="center"/>
        <w:tblLayout w:type="fixed"/>
        <w:tblLook w:val="04A0" w:firstRow="1" w:lastRow="0" w:firstColumn="1" w:lastColumn="0" w:noHBand="0" w:noVBand="1"/>
      </w:tblPr>
      <w:tblGrid>
        <w:gridCol w:w="1794"/>
        <w:gridCol w:w="1712"/>
        <w:gridCol w:w="1753"/>
        <w:gridCol w:w="1754"/>
      </w:tblGrid>
      <w:tr w:rsidR="005C46DE" w14:paraId="263DBA65" w14:textId="77777777" w:rsidTr="00F45124">
        <w:trPr>
          <w:jc w:val="center"/>
        </w:trPr>
        <w:tc>
          <w:tcPr>
            <w:tcW w:w="1794" w:type="dxa"/>
            <w:shd w:val="clear" w:color="auto" w:fill="C1F0C7" w:themeFill="accent3" w:themeFillTint="33"/>
          </w:tcPr>
          <w:p w14:paraId="16C35374" w14:textId="77777777" w:rsidR="005C46DE" w:rsidRPr="006C35FA" w:rsidRDefault="005C46DE" w:rsidP="00F45124">
            <w:pPr>
              <w:spacing w:line="278" w:lineRule="auto"/>
              <w:jc w:val="center"/>
              <w:rPr>
                <w:b/>
                <w:bCs/>
              </w:rPr>
            </w:pPr>
            <w:r w:rsidRPr="006C35FA">
              <w:rPr>
                <w:b/>
                <w:bCs/>
              </w:rPr>
              <w:t>Skills</w:t>
            </w:r>
          </w:p>
        </w:tc>
        <w:tc>
          <w:tcPr>
            <w:tcW w:w="1712" w:type="dxa"/>
            <w:shd w:val="clear" w:color="auto" w:fill="C1F0C7" w:themeFill="accent3" w:themeFillTint="33"/>
          </w:tcPr>
          <w:p w14:paraId="5E65484E" w14:textId="77777777" w:rsidR="005C46DE" w:rsidRPr="006C35FA" w:rsidRDefault="005C46DE" w:rsidP="00F45124">
            <w:pPr>
              <w:spacing w:line="278" w:lineRule="auto"/>
              <w:jc w:val="center"/>
              <w:rPr>
                <w:b/>
                <w:bCs/>
              </w:rPr>
            </w:pPr>
            <w:r w:rsidRPr="006C35FA">
              <w:rPr>
                <w:b/>
                <w:bCs/>
              </w:rPr>
              <w:t>Practicum</w:t>
            </w:r>
          </w:p>
        </w:tc>
        <w:tc>
          <w:tcPr>
            <w:tcW w:w="1753" w:type="dxa"/>
            <w:shd w:val="clear" w:color="auto" w:fill="C1F0C7" w:themeFill="accent3" w:themeFillTint="33"/>
          </w:tcPr>
          <w:p w14:paraId="6E93B6E5" w14:textId="77777777" w:rsidR="005C46DE" w:rsidRPr="006C35FA" w:rsidRDefault="005C46DE" w:rsidP="00F45124">
            <w:pPr>
              <w:spacing w:line="278" w:lineRule="auto"/>
              <w:jc w:val="center"/>
              <w:rPr>
                <w:b/>
                <w:bCs/>
              </w:rPr>
            </w:pPr>
            <w:r w:rsidRPr="006C35FA">
              <w:rPr>
                <w:b/>
                <w:bCs/>
              </w:rPr>
              <w:t>Internship I</w:t>
            </w:r>
          </w:p>
        </w:tc>
        <w:tc>
          <w:tcPr>
            <w:tcW w:w="1754" w:type="dxa"/>
            <w:shd w:val="clear" w:color="auto" w:fill="C1F0C7" w:themeFill="accent3" w:themeFillTint="33"/>
          </w:tcPr>
          <w:p w14:paraId="33DC51DF" w14:textId="77777777" w:rsidR="005C46DE" w:rsidRPr="006C35FA" w:rsidRDefault="005C46DE" w:rsidP="00F45124">
            <w:pPr>
              <w:spacing w:line="278" w:lineRule="auto"/>
              <w:jc w:val="center"/>
              <w:rPr>
                <w:b/>
                <w:bCs/>
              </w:rPr>
            </w:pPr>
            <w:r w:rsidRPr="006C35FA">
              <w:rPr>
                <w:b/>
                <w:bCs/>
              </w:rPr>
              <w:t>Internship II</w:t>
            </w:r>
          </w:p>
        </w:tc>
      </w:tr>
      <w:tr w:rsidR="005C46DE" w14:paraId="2A519238" w14:textId="77777777" w:rsidTr="00F45124">
        <w:trPr>
          <w:jc w:val="center"/>
        </w:trPr>
        <w:tc>
          <w:tcPr>
            <w:tcW w:w="1794" w:type="dxa"/>
            <w:shd w:val="clear" w:color="auto" w:fill="B3E5A1" w:themeFill="accent6" w:themeFillTint="66"/>
          </w:tcPr>
          <w:p w14:paraId="29247B20" w14:textId="77777777" w:rsidR="005C46DE" w:rsidRDefault="005C46DE" w:rsidP="00F45124">
            <w:pPr>
              <w:spacing w:line="278" w:lineRule="auto"/>
              <w:jc w:val="center"/>
            </w:pPr>
            <w:r>
              <w:t>Ability to conceptualize and understand client dynamics</w:t>
            </w:r>
          </w:p>
        </w:tc>
        <w:tc>
          <w:tcPr>
            <w:tcW w:w="1712" w:type="dxa"/>
            <w:shd w:val="clear" w:color="auto" w:fill="B3E5A1" w:themeFill="accent6" w:themeFillTint="66"/>
          </w:tcPr>
          <w:p w14:paraId="77944A92" w14:textId="77777777" w:rsidR="005C46DE" w:rsidRDefault="005C46DE" w:rsidP="00F45124">
            <w:pPr>
              <w:spacing w:line="278" w:lineRule="auto"/>
              <w:jc w:val="center"/>
            </w:pPr>
          </w:p>
          <w:p w14:paraId="0EFDBBFA" w14:textId="77777777" w:rsidR="005C46DE" w:rsidRDefault="005C46DE" w:rsidP="00F45124">
            <w:pPr>
              <w:spacing w:line="278" w:lineRule="auto"/>
              <w:jc w:val="center"/>
            </w:pPr>
            <w:r>
              <w:t>4.3</w:t>
            </w:r>
          </w:p>
        </w:tc>
        <w:tc>
          <w:tcPr>
            <w:tcW w:w="1753" w:type="dxa"/>
            <w:shd w:val="clear" w:color="auto" w:fill="B3E5A1" w:themeFill="accent6" w:themeFillTint="66"/>
          </w:tcPr>
          <w:p w14:paraId="37211FE4" w14:textId="77777777" w:rsidR="005C46DE" w:rsidRDefault="005C46DE" w:rsidP="00F45124">
            <w:pPr>
              <w:spacing w:line="278" w:lineRule="auto"/>
              <w:jc w:val="center"/>
            </w:pPr>
          </w:p>
          <w:p w14:paraId="0CD13EE7" w14:textId="77777777" w:rsidR="005C46DE" w:rsidRDefault="005C46DE" w:rsidP="00F45124">
            <w:pPr>
              <w:spacing w:line="278" w:lineRule="auto"/>
              <w:jc w:val="center"/>
            </w:pPr>
            <w:r>
              <w:t>4.3</w:t>
            </w:r>
          </w:p>
        </w:tc>
        <w:tc>
          <w:tcPr>
            <w:tcW w:w="1754" w:type="dxa"/>
            <w:shd w:val="clear" w:color="auto" w:fill="B3E5A1" w:themeFill="accent6" w:themeFillTint="66"/>
          </w:tcPr>
          <w:p w14:paraId="5266EBEC" w14:textId="77777777" w:rsidR="005C46DE" w:rsidRDefault="005C46DE" w:rsidP="00F45124">
            <w:pPr>
              <w:spacing w:line="278" w:lineRule="auto"/>
              <w:jc w:val="center"/>
            </w:pPr>
          </w:p>
          <w:p w14:paraId="5175ABED" w14:textId="77777777" w:rsidR="005C46DE" w:rsidRDefault="005C46DE" w:rsidP="00F45124">
            <w:pPr>
              <w:spacing w:line="278" w:lineRule="auto"/>
              <w:jc w:val="center"/>
            </w:pPr>
            <w:r>
              <w:t>4.3</w:t>
            </w:r>
          </w:p>
        </w:tc>
      </w:tr>
      <w:tr w:rsidR="005C46DE" w14:paraId="5333C5F2" w14:textId="77777777" w:rsidTr="00F45124">
        <w:trPr>
          <w:jc w:val="center"/>
        </w:trPr>
        <w:tc>
          <w:tcPr>
            <w:tcW w:w="1794" w:type="dxa"/>
            <w:shd w:val="clear" w:color="auto" w:fill="B3E5A1" w:themeFill="accent6" w:themeFillTint="66"/>
          </w:tcPr>
          <w:p w14:paraId="16633022" w14:textId="77777777" w:rsidR="005C46DE" w:rsidRDefault="005C46DE" w:rsidP="00F45124">
            <w:pPr>
              <w:spacing w:line="278" w:lineRule="auto"/>
              <w:jc w:val="center"/>
            </w:pPr>
            <w:r>
              <w:t>Theoretical understanding of counseling</w:t>
            </w:r>
          </w:p>
        </w:tc>
        <w:tc>
          <w:tcPr>
            <w:tcW w:w="1712" w:type="dxa"/>
            <w:shd w:val="clear" w:color="auto" w:fill="B3E5A1" w:themeFill="accent6" w:themeFillTint="66"/>
          </w:tcPr>
          <w:p w14:paraId="763A4E42" w14:textId="77777777" w:rsidR="005C46DE" w:rsidRDefault="005C46DE" w:rsidP="00F45124">
            <w:pPr>
              <w:spacing w:line="278" w:lineRule="auto"/>
              <w:jc w:val="center"/>
            </w:pPr>
          </w:p>
          <w:p w14:paraId="35D925E0" w14:textId="77777777" w:rsidR="005C46DE" w:rsidRDefault="005C46DE" w:rsidP="00F45124">
            <w:pPr>
              <w:spacing w:line="278" w:lineRule="auto"/>
              <w:jc w:val="center"/>
            </w:pPr>
            <w:r>
              <w:t>4.0</w:t>
            </w:r>
          </w:p>
        </w:tc>
        <w:tc>
          <w:tcPr>
            <w:tcW w:w="1753" w:type="dxa"/>
            <w:shd w:val="clear" w:color="auto" w:fill="B3E5A1" w:themeFill="accent6" w:themeFillTint="66"/>
          </w:tcPr>
          <w:p w14:paraId="668ECB6E" w14:textId="77777777" w:rsidR="005C46DE" w:rsidRDefault="005C46DE" w:rsidP="00F45124">
            <w:pPr>
              <w:spacing w:line="278" w:lineRule="auto"/>
              <w:jc w:val="center"/>
            </w:pPr>
          </w:p>
          <w:p w14:paraId="0F1F18A0" w14:textId="77777777" w:rsidR="005C46DE" w:rsidRDefault="005C46DE" w:rsidP="00F45124">
            <w:pPr>
              <w:spacing w:line="278" w:lineRule="auto"/>
              <w:jc w:val="center"/>
            </w:pPr>
            <w:r>
              <w:t>4.3</w:t>
            </w:r>
          </w:p>
        </w:tc>
        <w:tc>
          <w:tcPr>
            <w:tcW w:w="1754" w:type="dxa"/>
            <w:shd w:val="clear" w:color="auto" w:fill="B3E5A1" w:themeFill="accent6" w:themeFillTint="66"/>
          </w:tcPr>
          <w:p w14:paraId="3700678D" w14:textId="77777777" w:rsidR="005C46DE" w:rsidRDefault="005C46DE" w:rsidP="00F45124">
            <w:pPr>
              <w:spacing w:line="278" w:lineRule="auto"/>
              <w:jc w:val="center"/>
            </w:pPr>
          </w:p>
          <w:p w14:paraId="25915342" w14:textId="77777777" w:rsidR="005C46DE" w:rsidRDefault="005C46DE" w:rsidP="00F45124">
            <w:pPr>
              <w:spacing w:line="278" w:lineRule="auto"/>
              <w:jc w:val="center"/>
            </w:pPr>
            <w:r>
              <w:t>4.4</w:t>
            </w:r>
          </w:p>
        </w:tc>
      </w:tr>
      <w:tr w:rsidR="005C46DE" w14:paraId="4CFDF105" w14:textId="77777777" w:rsidTr="00F45124">
        <w:trPr>
          <w:jc w:val="center"/>
        </w:trPr>
        <w:tc>
          <w:tcPr>
            <w:tcW w:w="1794" w:type="dxa"/>
            <w:shd w:val="clear" w:color="auto" w:fill="B3E5A1" w:themeFill="accent6" w:themeFillTint="66"/>
          </w:tcPr>
          <w:p w14:paraId="043DACE2" w14:textId="77777777" w:rsidR="005C46DE" w:rsidRDefault="005C46DE" w:rsidP="00F45124">
            <w:pPr>
              <w:spacing w:line="278" w:lineRule="auto"/>
              <w:jc w:val="center"/>
            </w:pPr>
            <w:r>
              <w:t>Listening skills</w:t>
            </w:r>
          </w:p>
        </w:tc>
        <w:tc>
          <w:tcPr>
            <w:tcW w:w="1712" w:type="dxa"/>
            <w:shd w:val="clear" w:color="auto" w:fill="B3E5A1" w:themeFill="accent6" w:themeFillTint="66"/>
          </w:tcPr>
          <w:p w14:paraId="4D1E1705" w14:textId="77777777" w:rsidR="005C46DE" w:rsidRDefault="005C46DE" w:rsidP="00F45124">
            <w:pPr>
              <w:spacing w:line="278" w:lineRule="auto"/>
              <w:jc w:val="center"/>
            </w:pPr>
            <w:r>
              <w:t>4.5</w:t>
            </w:r>
          </w:p>
        </w:tc>
        <w:tc>
          <w:tcPr>
            <w:tcW w:w="1753" w:type="dxa"/>
            <w:shd w:val="clear" w:color="auto" w:fill="B3E5A1" w:themeFill="accent6" w:themeFillTint="66"/>
          </w:tcPr>
          <w:p w14:paraId="1665E825" w14:textId="77777777" w:rsidR="005C46DE" w:rsidRDefault="005C46DE" w:rsidP="00F45124">
            <w:pPr>
              <w:spacing w:line="278" w:lineRule="auto"/>
              <w:jc w:val="center"/>
            </w:pPr>
            <w:r>
              <w:t>4.3</w:t>
            </w:r>
          </w:p>
          <w:p w14:paraId="5E87984D" w14:textId="77777777" w:rsidR="005C46DE" w:rsidRDefault="005C46DE" w:rsidP="00F45124">
            <w:pPr>
              <w:spacing w:line="278" w:lineRule="auto"/>
              <w:jc w:val="center"/>
            </w:pPr>
          </w:p>
        </w:tc>
        <w:tc>
          <w:tcPr>
            <w:tcW w:w="1754" w:type="dxa"/>
            <w:shd w:val="clear" w:color="auto" w:fill="B3E5A1" w:themeFill="accent6" w:themeFillTint="66"/>
          </w:tcPr>
          <w:p w14:paraId="12EA990B" w14:textId="77777777" w:rsidR="005C46DE" w:rsidRDefault="005C46DE" w:rsidP="00F45124">
            <w:pPr>
              <w:spacing w:line="278" w:lineRule="auto"/>
              <w:jc w:val="center"/>
            </w:pPr>
            <w:r>
              <w:t>4.3</w:t>
            </w:r>
          </w:p>
        </w:tc>
      </w:tr>
      <w:tr w:rsidR="005C46DE" w14:paraId="0C6579D9" w14:textId="77777777" w:rsidTr="00F45124">
        <w:trPr>
          <w:jc w:val="center"/>
        </w:trPr>
        <w:tc>
          <w:tcPr>
            <w:tcW w:w="1794" w:type="dxa"/>
            <w:shd w:val="clear" w:color="auto" w:fill="B3E5A1" w:themeFill="accent6" w:themeFillTint="66"/>
          </w:tcPr>
          <w:p w14:paraId="4514253B" w14:textId="77777777" w:rsidR="005C46DE" w:rsidRDefault="005C46DE" w:rsidP="00F45124">
            <w:pPr>
              <w:spacing w:line="278" w:lineRule="auto"/>
              <w:jc w:val="center"/>
            </w:pPr>
            <w:r>
              <w:lastRenderedPageBreak/>
              <w:t>Accuracy of clinical perceptions</w:t>
            </w:r>
          </w:p>
        </w:tc>
        <w:tc>
          <w:tcPr>
            <w:tcW w:w="1712" w:type="dxa"/>
            <w:shd w:val="clear" w:color="auto" w:fill="B3E5A1" w:themeFill="accent6" w:themeFillTint="66"/>
          </w:tcPr>
          <w:p w14:paraId="30E52F29" w14:textId="77777777" w:rsidR="005C46DE" w:rsidRDefault="005C46DE" w:rsidP="00F45124">
            <w:pPr>
              <w:spacing w:line="278" w:lineRule="auto"/>
              <w:jc w:val="center"/>
            </w:pPr>
            <w:r>
              <w:t>3.8</w:t>
            </w:r>
          </w:p>
        </w:tc>
        <w:tc>
          <w:tcPr>
            <w:tcW w:w="1753" w:type="dxa"/>
            <w:shd w:val="clear" w:color="auto" w:fill="B3E5A1" w:themeFill="accent6" w:themeFillTint="66"/>
          </w:tcPr>
          <w:p w14:paraId="634F12DB" w14:textId="77777777" w:rsidR="005C46DE" w:rsidRDefault="005C46DE" w:rsidP="00F45124">
            <w:pPr>
              <w:spacing w:line="278" w:lineRule="auto"/>
              <w:jc w:val="center"/>
            </w:pPr>
            <w:r>
              <w:t>4.3</w:t>
            </w:r>
          </w:p>
        </w:tc>
        <w:tc>
          <w:tcPr>
            <w:tcW w:w="1754" w:type="dxa"/>
            <w:shd w:val="clear" w:color="auto" w:fill="B3E5A1" w:themeFill="accent6" w:themeFillTint="66"/>
          </w:tcPr>
          <w:p w14:paraId="6B934907" w14:textId="77777777" w:rsidR="005C46DE" w:rsidRDefault="005C46DE" w:rsidP="00F45124">
            <w:pPr>
              <w:spacing w:line="278" w:lineRule="auto"/>
              <w:jc w:val="center"/>
            </w:pPr>
            <w:r>
              <w:t>3.9</w:t>
            </w:r>
          </w:p>
        </w:tc>
      </w:tr>
      <w:tr w:rsidR="005C46DE" w14:paraId="45D0C7AD" w14:textId="77777777" w:rsidTr="00F45124">
        <w:trPr>
          <w:jc w:val="center"/>
        </w:trPr>
        <w:tc>
          <w:tcPr>
            <w:tcW w:w="1794" w:type="dxa"/>
            <w:shd w:val="clear" w:color="auto" w:fill="B3E5A1" w:themeFill="accent6" w:themeFillTint="66"/>
          </w:tcPr>
          <w:p w14:paraId="2C002751" w14:textId="77777777" w:rsidR="005C46DE" w:rsidRDefault="005C46DE" w:rsidP="00F45124">
            <w:pPr>
              <w:spacing w:line="278" w:lineRule="auto"/>
              <w:jc w:val="center"/>
            </w:pPr>
            <w:r>
              <w:t>Communication</w:t>
            </w:r>
          </w:p>
        </w:tc>
        <w:tc>
          <w:tcPr>
            <w:tcW w:w="1712" w:type="dxa"/>
            <w:shd w:val="clear" w:color="auto" w:fill="B3E5A1" w:themeFill="accent6" w:themeFillTint="66"/>
          </w:tcPr>
          <w:p w14:paraId="1CF10BB8" w14:textId="77777777" w:rsidR="005C46DE" w:rsidRDefault="005C46DE" w:rsidP="00F45124">
            <w:pPr>
              <w:spacing w:line="278" w:lineRule="auto"/>
              <w:jc w:val="center"/>
            </w:pPr>
            <w:r>
              <w:t>4.5</w:t>
            </w:r>
          </w:p>
        </w:tc>
        <w:tc>
          <w:tcPr>
            <w:tcW w:w="1753" w:type="dxa"/>
            <w:shd w:val="clear" w:color="auto" w:fill="B3E5A1" w:themeFill="accent6" w:themeFillTint="66"/>
          </w:tcPr>
          <w:p w14:paraId="665B5BA5" w14:textId="77777777" w:rsidR="005C46DE" w:rsidRDefault="005C46DE" w:rsidP="00F45124">
            <w:pPr>
              <w:spacing w:line="278" w:lineRule="auto"/>
              <w:jc w:val="center"/>
            </w:pPr>
            <w:r>
              <w:t>4.3</w:t>
            </w:r>
          </w:p>
        </w:tc>
        <w:tc>
          <w:tcPr>
            <w:tcW w:w="1754" w:type="dxa"/>
            <w:shd w:val="clear" w:color="auto" w:fill="B3E5A1" w:themeFill="accent6" w:themeFillTint="66"/>
          </w:tcPr>
          <w:p w14:paraId="59D7C5EC" w14:textId="77777777" w:rsidR="005C46DE" w:rsidRDefault="005C46DE" w:rsidP="00F45124">
            <w:pPr>
              <w:spacing w:line="278" w:lineRule="auto"/>
              <w:jc w:val="center"/>
            </w:pPr>
            <w:r>
              <w:t>4.4</w:t>
            </w:r>
          </w:p>
        </w:tc>
      </w:tr>
      <w:tr w:rsidR="005C46DE" w14:paraId="0356E01D" w14:textId="77777777" w:rsidTr="00F45124">
        <w:trPr>
          <w:jc w:val="center"/>
        </w:trPr>
        <w:tc>
          <w:tcPr>
            <w:tcW w:w="1794" w:type="dxa"/>
            <w:shd w:val="clear" w:color="auto" w:fill="B3E5A1" w:themeFill="accent6" w:themeFillTint="66"/>
          </w:tcPr>
          <w:p w14:paraId="758902A0" w14:textId="77777777" w:rsidR="005C46DE" w:rsidRDefault="005C46DE" w:rsidP="00F45124">
            <w:pPr>
              <w:spacing w:line="278" w:lineRule="auto"/>
              <w:jc w:val="center"/>
            </w:pPr>
            <w:r>
              <w:t>Sensitivity</w:t>
            </w:r>
          </w:p>
        </w:tc>
        <w:tc>
          <w:tcPr>
            <w:tcW w:w="1712" w:type="dxa"/>
            <w:shd w:val="clear" w:color="auto" w:fill="B3E5A1" w:themeFill="accent6" w:themeFillTint="66"/>
          </w:tcPr>
          <w:p w14:paraId="2436989B" w14:textId="77777777" w:rsidR="005C46DE" w:rsidRDefault="005C46DE" w:rsidP="00F45124">
            <w:pPr>
              <w:spacing w:line="278" w:lineRule="auto"/>
              <w:jc w:val="center"/>
            </w:pPr>
            <w:r>
              <w:t>4.6</w:t>
            </w:r>
          </w:p>
        </w:tc>
        <w:tc>
          <w:tcPr>
            <w:tcW w:w="1753" w:type="dxa"/>
            <w:shd w:val="clear" w:color="auto" w:fill="B3E5A1" w:themeFill="accent6" w:themeFillTint="66"/>
          </w:tcPr>
          <w:p w14:paraId="5D893C1D" w14:textId="77777777" w:rsidR="005C46DE" w:rsidRDefault="005C46DE" w:rsidP="00F45124">
            <w:pPr>
              <w:spacing w:line="278" w:lineRule="auto"/>
              <w:jc w:val="center"/>
            </w:pPr>
            <w:r>
              <w:t>4.5</w:t>
            </w:r>
          </w:p>
        </w:tc>
        <w:tc>
          <w:tcPr>
            <w:tcW w:w="1754" w:type="dxa"/>
            <w:shd w:val="clear" w:color="auto" w:fill="B3E5A1" w:themeFill="accent6" w:themeFillTint="66"/>
          </w:tcPr>
          <w:p w14:paraId="74D3FB26" w14:textId="77777777" w:rsidR="005C46DE" w:rsidRDefault="005C46DE" w:rsidP="00F45124">
            <w:pPr>
              <w:spacing w:line="278" w:lineRule="auto"/>
              <w:jc w:val="center"/>
            </w:pPr>
            <w:r>
              <w:t>4.1</w:t>
            </w:r>
          </w:p>
        </w:tc>
      </w:tr>
      <w:tr w:rsidR="005C46DE" w14:paraId="55397059" w14:textId="77777777" w:rsidTr="00F45124">
        <w:trPr>
          <w:jc w:val="center"/>
        </w:trPr>
        <w:tc>
          <w:tcPr>
            <w:tcW w:w="1794" w:type="dxa"/>
            <w:shd w:val="clear" w:color="auto" w:fill="B3E5A1" w:themeFill="accent6" w:themeFillTint="66"/>
          </w:tcPr>
          <w:p w14:paraId="36E05D07" w14:textId="77777777" w:rsidR="005C46DE" w:rsidRDefault="005C46DE" w:rsidP="00F45124">
            <w:pPr>
              <w:spacing w:line="278" w:lineRule="auto"/>
              <w:jc w:val="center"/>
            </w:pPr>
            <w:r>
              <w:t>Assessment</w:t>
            </w:r>
          </w:p>
        </w:tc>
        <w:tc>
          <w:tcPr>
            <w:tcW w:w="1712" w:type="dxa"/>
            <w:shd w:val="clear" w:color="auto" w:fill="B3E5A1" w:themeFill="accent6" w:themeFillTint="66"/>
          </w:tcPr>
          <w:p w14:paraId="585D9AA0" w14:textId="77777777" w:rsidR="005C46DE" w:rsidRDefault="005C46DE" w:rsidP="00F45124">
            <w:pPr>
              <w:spacing w:line="278" w:lineRule="auto"/>
              <w:jc w:val="center"/>
            </w:pPr>
            <w:r>
              <w:t>3.7</w:t>
            </w:r>
          </w:p>
        </w:tc>
        <w:tc>
          <w:tcPr>
            <w:tcW w:w="1753" w:type="dxa"/>
            <w:shd w:val="clear" w:color="auto" w:fill="B3E5A1" w:themeFill="accent6" w:themeFillTint="66"/>
          </w:tcPr>
          <w:p w14:paraId="1A01D819" w14:textId="77777777" w:rsidR="005C46DE" w:rsidRDefault="005C46DE" w:rsidP="00F45124">
            <w:pPr>
              <w:spacing w:line="278" w:lineRule="auto"/>
              <w:jc w:val="center"/>
            </w:pPr>
            <w:r>
              <w:t>4.3</w:t>
            </w:r>
          </w:p>
        </w:tc>
        <w:tc>
          <w:tcPr>
            <w:tcW w:w="1754" w:type="dxa"/>
            <w:shd w:val="clear" w:color="auto" w:fill="B3E5A1" w:themeFill="accent6" w:themeFillTint="66"/>
          </w:tcPr>
          <w:p w14:paraId="53CC071B" w14:textId="77777777" w:rsidR="005C46DE" w:rsidRDefault="005C46DE" w:rsidP="00F45124">
            <w:pPr>
              <w:spacing w:line="278" w:lineRule="auto"/>
              <w:jc w:val="center"/>
            </w:pPr>
            <w:r>
              <w:t>4.0</w:t>
            </w:r>
          </w:p>
        </w:tc>
      </w:tr>
      <w:tr w:rsidR="005C46DE" w14:paraId="077E1B23" w14:textId="77777777" w:rsidTr="00F45124">
        <w:trPr>
          <w:jc w:val="center"/>
        </w:trPr>
        <w:tc>
          <w:tcPr>
            <w:tcW w:w="1794" w:type="dxa"/>
            <w:shd w:val="clear" w:color="auto" w:fill="B3E5A1" w:themeFill="accent6" w:themeFillTint="66"/>
          </w:tcPr>
          <w:p w14:paraId="1797E27F" w14:textId="77777777" w:rsidR="005C46DE" w:rsidRDefault="005C46DE" w:rsidP="00F45124">
            <w:pPr>
              <w:spacing w:line="278" w:lineRule="auto"/>
              <w:jc w:val="center"/>
            </w:pPr>
            <w:r>
              <w:t>Self-understanding</w:t>
            </w:r>
          </w:p>
        </w:tc>
        <w:tc>
          <w:tcPr>
            <w:tcW w:w="1712" w:type="dxa"/>
            <w:shd w:val="clear" w:color="auto" w:fill="B3E5A1" w:themeFill="accent6" w:themeFillTint="66"/>
          </w:tcPr>
          <w:p w14:paraId="38D8E5A6" w14:textId="77777777" w:rsidR="005C46DE" w:rsidRDefault="005C46DE" w:rsidP="00F45124">
            <w:pPr>
              <w:spacing w:line="278" w:lineRule="auto"/>
              <w:jc w:val="center"/>
            </w:pPr>
            <w:r>
              <w:t>4.2</w:t>
            </w:r>
          </w:p>
        </w:tc>
        <w:tc>
          <w:tcPr>
            <w:tcW w:w="1753" w:type="dxa"/>
            <w:shd w:val="clear" w:color="auto" w:fill="B3E5A1" w:themeFill="accent6" w:themeFillTint="66"/>
          </w:tcPr>
          <w:p w14:paraId="73EEDE07" w14:textId="77777777" w:rsidR="005C46DE" w:rsidRDefault="005C46DE" w:rsidP="00F45124">
            <w:pPr>
              <w:spacing w:line="278" w:lineRule="auto"/>
              <w:jc w:val="center"/>
            </w:pPr>
            <w:r>
              <w:t>4.2</w:t>
            </w:r>
          </w:p>
        </w:tc>
        <w:tc>
          <w:tcPr>
            <w:tcW w:w="1754" w:type="dxa"/>
            <w:shd w:val="clear" w:color="auto" w:fill="B3E5A1" w:themeFill="accent6" w:themeFillTint="66"/>
          </w:tcPr>
          <w:p w14:paraId="2DC8B2BF" w14:textId="77777777" w:rsidR="005C46DE" w:rsidRDefault="005C46DE" w:rsidP="00F45124">
            <w:pPr>
              <w:spacing w:line="278" w:lineRule="auto"/>
              <w:jc w:val="center"/>
            </w:pPr>
            <w:r>
              <w:t>4.4</w:t>
            </w:r>
          </w:p>
        </w:tc>
      </w:tr>
      <w:tr w:rsidR="005C46DE" w14:paraId="0F48EFCF" w14:textId="77777777" w:rsidTr="00F45124">
        <w:trPr>
          <w:jc w:val="center"/>
        </w:trPr>
        <w:tc>
          <w:tcPr>
            <w:tcW w:w="1794" w:type="dxa"/>
            <w:shd w:val="clear" w:color="auto" w:fill="B3E5A1" w:themeFill="accent6" w:themeFillTint="66"/>
          </w:tcPr>
          <w:p w14:paraId="0BE3C7B6" w14:textId="77777777" w:rsidR="005C46DE" w:rsidRDefault="005C46DE" w:rsidP="00F45124">
            <w:pPr>
              <w:spacing w:line="278" w:lineRule="auto"/>
              <w:jc w:val="center"/>
            </w:pPr>
            <w:r>
              <w:t>Openness to supervisor feedback</w:t>
            </w:r>
          </w:p>
        </w:tc>
        <w:tc>
          <w:tcPr>
            <w:tcW w:w="1712" w:type="dxa"/>
            <w:shd w:val="clear" w:color="auto" w:fill="B3E5A1" w:themeFill="accent6" w:themeFillTint="66"/>
          </w:tcPr>
          <w:p w14:paraId="3C715B39" w14:textId="77777777" w:rsidR="005C46DE" w:rsidRDefault="005C46DE" w:rsidP="00F45124">
            <w:pPr>
              <w:spacing w:line="278" w:lineRule="auto"/>
              <w:jc w:val="center"/>
            </w:pPr>
            <w:r>
              <w:t>4.7</w:t>
            </w:r>
          </w:p>
        </w:tc>
        <w:tc>
          <w:tcPr>
            <w:tcW w:w="1753" w:type="dxa"/>
            <w:shd w:val="clear" w:color="auto" w:fill="B3E5A1" w:themeFill="accent6" w:themeFillTint="66"/>
          </w:tcPr>
          <w:p w14:paraId="63C565D5" w14:textId="77777777" w:rsidR="005C46DE" w:rsidRDefault="005C46DE" w:rsidP="00F45124">
            <w:pPr>
              <w:spacing w:line="278" w:lineRule="auto"/>
              <w:jc w:val="center"/>
            </w:pPr>
            <w:r>
              <w:t>4.5</w:t>
            </w:r>
          </w:p>
        </w:tc>
        <w:tc>
          <w:tcPr>
            <w:tcW w:w="1754" w:type="dxa"/>
            <w:shd w:val="clear" w:color="auto" w:fill="B3E5A1" w:themeFill="accent6" w:themeFillTint="66"/>
          </w:tcPr>
          <w:p w14:paraId="26E08B33" w14:textId="77777777" w:rsidR="005C46DE" w:rsidRDefault="005C46DE" w:rsidP="00F45124">
            <w:pPr>
              <w:spacing w:line="278" w:lineRule="auto"/>
              <w:jc w:val="center"/>
            </w:pPr>
            <w:r>
              <w:t>4.6</w:t>
            </w:r>
          </w:p>
        </w:tc>
      </w:tr>
      <w:tr w:rsidR="005C46DE" w14:paraId="01963EF7" w14:textId="77777777" w:rsidTr="00F45124">
        <w:trPr>
          <w:jc w:val="center"/>
        </w:trPr>
        <w:tc>
          <w:tcPr>
            <w:tcW w:w="1794" w:type="dxa"/>
            <w:shd w:val="clear" w:color="auto" w:fill="B3E5A1" w:themeFill="accent6" w:themeFillTint="66"/>
          </w:tcPr>
          <w:p w14:paraId="7C24883A" w14:textId="77777777" w:rsidR="005C46DE" w:rsidRDefault="005C46DE" w:rsidP="00F45124">
            <w:pPr>
              <w:spacing w:line="278" w:lineRule="auto"/>
              <w:jc w:val="center"/>
            </w:pPr>
            <w:r>
              <w:t>Openness to evaluation</w:t>
            </w:r>
          </w:p>
        </w:tc>
        <w:tc>
          <w:tcPr>
            <w:tcW w:w="1712" w:type="dxa"/>
            <w:shd w:val="clear" w:color="auto" w:fill="B3E5A1" w:themeFill="accent6" w:themeFillTint="66"/>
          </w:tcPr>
          <w:p w14:paraId="208B0379" w14:textId="77777777" w:rsidR="005C46DE" w:rsidRDefault="005C46DE" w:rsidP="00F45124">
            <w:pPr>
              <w:spacing w:line="278" w:lineRule="auto"/>
              <w:jc w:val="center"/>
            </w:pPr>
            <w:r>
              <w:t>4.7</w:t>
            </w:r>
          </w:p>
        </w:tc>
        <w:tc>
          <w:tcPr>
            <w:tcW w:w="1753" w:type="dxa"/>
            <w:shd w:val="clear" w:color="auto" w:fill="B3E5A1" w:themeFill="accent6" w:themeFillTint="66"/>
          </w:tcPr>
          <w:p w14:paraId="1010E9BD" w14:textId="77777777" w:rsidR="005C46DE" w:rsidRDefault="005C46DE" w:rsidP="00F45124">
            <w:pPr>
              <w:spacing w:line="278" w:lineRule="auto"/>
              <w:jc w:val="center"/>
            </w:pPr>
            <w:r>
              <w:t>4.5</w:t>
            </w:r>
          </w:p>
        </w:tc>
        <w:tc>
          <w:tcPr>
            <w:tcW w:w="1754" w:type="dxa"/>
            <w:shd w:val="clear" w:color="auto" w:fill="B3E5A1" w:themeFill="accent6" w:themeFillTint="66"/>
          </w:tcPr>
          <w:p w14:paraId="73E3B4A6" w14:textId="77777777" w:rsidR="005C46DE" w:rsidRDefault="005C46DE" w:rsidP="00F45124">
            <w:pPr>
              <w:spacing w:line="278" w:lineRule="auto"/>
              <w:jc w:val="center"/>
            </w:pPr>
            <w:r>
              <w:t>4.6</w:t>
            </w:r>
          </w:p>
        </w:tc>
      </w:tr>
      <w:tr w:rsidR="005C46DE" w14:paraId="028B738D" w14:textId="77777777" w:rsidTr="00F45124">
        <w:trPr>
          <w:jc w:val="center"/>
        </w:trPr>
        <w:tc>
          <w:tcPr>
            <w:tcW w:w="1794" w:type="dxa"/>
            <w:shd w:val="clear" w:color="auto" w:fill="B3E5A1" w:themeFill="accent6" w:themeFillTint="66"/>
          </w:tcPr>
          <w:p w14:paraId="7BFA4A8A" w14:textId="77777777" w:rsidR="005C46DE" w:rsidRDefault="005C46DE" w:rsidP="00F45124">
            <w:pPr>
              <w:spacing w:line="278" w:lineRule="auto"/>
              <w:jc w:val="center"/>
            </w:pPr>
            <w:r>
              <w:t>Quality of interactions with colleagues</w:t>
            </w:r>
          </w:p>
        </w:tc>
        <w:tc>
          <w:tcPr>
            <w:tcW w:w="1712" w:type="dxa"/>
            <w:shd w:val="clear" w:color="auto" w:fill="B3E5A1" w:themeFill="accent6" w:themeFillTint="66"/>
          </w:tcPr>
          <w:p w14:paraId="4C0A94E8" w14:textId="77777777" w:rsidR="005C46DE" w:rsidRDefault="005C46DE" w:rsidP="00F45124">
            <w:pPr>
              <w:spacing w:line="278" w:lineRule="auto"/>
              <w:jc w:val="center"/>
            </w:pPr>
          </w:p>
          <w:p w14:paraId="4CFF6890" w14:textId="77777777" w:rsidR="005C46DE" w:rsidRDefault="005C46DE" w:rsidP="00F45124">
            <w:pPr>
              <w:spacing w:line="278" w:lineRule="auto"/>
              <w:jc w:val="center"/>
            </w:pPr>
            <w:r>
              <w:t>4.7</w:t>
            </w:r>
          </w:p>
        </w:tc>
        <w:tc>
          <w:tcPr>
            <w:tcW w:w="1753" w:type="dxa"/>
            <w:shd w:val="clear" w:color="auto" w:fill="B3E5A1" w:themeFill="accent6" w:themeFillTint="66"/>
          </w:tcPr>
          <w:p w14:paraId="7D5B45CF" w14:textId="77777777" w:rsidR="005C46DE" w:rsidRDefault="005C46DE" w:rsidP="00F45124">
            <w:pPr>
              <w:spacing w:line="278" w:lineRule="auto"/>
              <w:jc w:val="center"/>
            </w:pPr>
          </w:p>
          <w:p w14:paraId="31920CD0" w14:textId="77777777" w:rsidR="005C46DE" w:rsidRDefault="005C46DE" w:rsidP="00F45124">
            <w:pPr>
              <w:spacing w:line="278" w:lineRule="auto"/>
              <w:jc w:val="center"/>
            </w:pPr>
            <w:r>
              <w:t>4.0</w:t>
            </w:r>
          </w:p>
        </w:tc>
        <w:tc>
          <w:tcPr>
            <w:tcW w:w="1754" w:type="dxa"/>
            <w:shd w:val="clear" w:color="auto" w:fill="B3E5A1" w:themeFill="accent6" w:themeFillTint="66"/>
          </w:tcPr>
          <w:p w14:paraId="4B024FB8" w14:textId="77777777" w:rsidR="005C46DE" w:rsidRDefault="005C46DE" w:rsidP="00F45124">
            <w:pPr>
              <w:spacing w:line="278" w:lineRule="auto"/>
              <w:jc w:val="center"/>
            </w:pPr>
          </w:p>
          <w:p w14:paraId="32B91C9D" w14:textId="77777777" w:rsidR="005C46DE" w:rsidRDefault="005C46DE" w:rsidP="00F45124">
            <w:pPr>
              <w:spacing w:line="278" w:lineRule="auto"/>
              <w:jc w:val="center"/>
            </w:pPr>
            <w:r>
              <w:t>4.3</w:t>
            </w:r>
          </w:p>
        </w:tc>
      </w:tr>
      <w:tr w:rsidR="005C46DE" w14:paraId="7BAE866F" w14:textId="77777777" w:rsidTr="00F45124">
        <w:trPr>
          <w:jc w:val="center"/>
        </w:trPr>
        <w:tc>
          <w:tcPr>
            <w:tcW w:w="1794" w:type="dxa"/>
            <w:shd w:val="clear" w:color="auto" w:fill="B3E5A1" w:themeFill="accent6" w:themeFillTint="66"/>
          </w:tcPr>
          <w:p w14:paraId="3ADCAAC2" w14:textId="77777777" w:rsidR="005C46DE" w:rsidRDefault="005C46DE" w:rsidP="00F45124">
            <w:pPr>
              <w:spacing w:line="278" w:lineRule="auto"/>
              <w:jc w:val="center"/>
            </w:pPr>
            <w:r>
              <w:t>Professional demeanor</w:t>
            </w:r>
          </w:p>
        </w:tc>
        <w:tc>
          <w:tcPr>
            <w:tcW w:w="1712" w:type="dxa"/>
            <w:shd w:val="clear" w:color="auto" w:fill="B3E5A1" w:themeFill="accent6" w:themeFillTint="66"/>
          </w:tcPr>
          <w:p w14:paraId="3E8FB9B5" w14:textId="77777777" w:rsidR="005C46DE" w:rsidRDefault="005C46DE" w:rsidP="00F45124">
            <w:pPr>
              <w:spacing w:line="278" w:lineRule="auto"/>
              <w:jc w:val="center"/>
            </w:pPr>
            <w:r>
              <w:t>4.5</w:t>
            </w:r>
          </w:p>
        </w:tc>
        <w:tc>
          <w:tcPr>
            <w:tcW w:w="1753" w:type="dxa"/>
            <w:shd w:val="clear" w:color="auto" w:fill="B3E5A1" w:themeFill="accent6" w:themeFillTint="66"/>
          </w:tcPr>
          <w:p w14:paraId="2AD42E72" w14:textId="77777777" w:rsidR="005C46DE" w:rsidRDefault="005C46DE" w:rsidP="00F45124">
            <w:pPr>
              <w:spacing w:line="278" w:lineRule="auto"/>
              <w:jc w:val="center"/>
            </w:pPr>
            <w:r>
              <w:t>4.5</w:t>
            </w:r>
          </w:p>
        </w:tc>
        <w:tc>
          <w:tcPr>
            <w:tcW w:w="1754" w:type="dxa"/>
            <w:shd w:val="clear" w:color="auto" w:fill="B3E5A1" w:themeFill="accent6" w:themeFillTint="66"/>
          </w:tcPr>
          <w:p w14:paraId="29068F27" w14:textId="77777777" w:rsidR="005C46DE" w:rsidRDefault="005C46DE" w:rsidP="00F45124">
            <w:pPr>
              <w:spacing w:line="278" w:lineRule="auto"/>
              <w:jc w:val="center"/>
            </w:pPr>
            <w:r>
              <w:t>4.4</w:t>
            </w:r>
          </w:p>
        </w:tc>
      </w:tr>
      <w:tr w:rsidR="005C46DE" w14:paraId="5A789853" w14:textId="77777777" w:rsidTr="00F45124">
        <w:trPr>
          <w:jc w:val="center"/>
        </w:trPr>
        <w:tc>
          <w:tcPr>
            <w:tcW w:w="1794" w:type="dxa"/>
            <w:shd w:val="clear" w:color="auto" w:fill="B3E5A1" w:themeFill="accent6" w:themeFillTint="66"/>
          </w:tcPr>
          <w:p w14:paraId="71684429" w14:textId="77777777" w:rsidR="005C46DE" w:rsidRDefault="005C46DE" w:rsidP="00F45124">
            <w:pPr>
              <w:spacing w:line="278" w:lineRule="auto"/>
              <w:jc w:val="center"/>
            </w:pPr>
            <w:r>
              <w:t>Ethical knowledge and practice</w:t>
            </w:r>
          </w:p>
        </w:tc>
        <w:tc>
          <w:tcPr>
            <w:tcW w:w="1712" w:type="dxa"/>
            <w:shd w:val="clear" w:color="auto" w:fill="B3E5A1" w:themeFill="accent6" w:themeFillTint="66"/>
          </w:tcPr>
          <w:p w14:paraId="480BD234" w14:textId="77777777" w:rsidR="005C46DE" w:rsidRDefault="005C46DE" w:rsidP="00F45124">
            <w:pPr>
              <w:spacing w:line="278" w:lineRule="auto"/>
              <w:jc w:val="center"/>
            </w:pPr>
            <w:r>
              <w:t>4.1</w:t>
            </w:r>
          </w:p>
        </w:tc>
        <w:tc>
          <w:tcPr>
            <w:tcW w:w="1753" w:type="dxa"/>
            <w:shd w:val="clear" w:color="auto" w:fill="B3E5A1" w:themeFill="accent6" w:themeFillTint="66"/>
          </w:tcPr>
          <w:p w14:paraId="088BF1BB" w14:textId="77777777" w:rsidR="005C46DE" w:rsidRDefault="005C46DE" w:rsidP="00F45124">
            <w:pPr>
              <w:spacing w:line="278" w:lineRule="auto"/>
              <w:jc w:val="center"/>
            </w:pPr>
            <w:r>
              <w:t>4.75</w:t>
            </w:r>
          </w:p>
        </w:tc>
        <w:tc>
          <w:tcPr>
            <w:tcW w:w="1754" w:type="dxa"/>
            <w:shd w:val="clear" w:color="auto" w:fill="B3E5A1" w:themeFill="accent6" w:themeFillTint="66"/>
          </w:tcPr>
          <w:p w14:paraId="7BC5486E" w14:textId="77777777" w:rsidR="005C46DE" w:rsidRDefault="005C46DE" w:rsidP="00F45124">
            <w:pPr>
              <w:spacing w:line="278" w:lineRule="auto"/>
              <w:jc w:val="center"/>
            </w:pPr>
            <w:r>
              <w:t>4.3</w:t>
            </w:r>
          </w:p>
        </w:tc>
      </w:tr>
      <w:tr w:rsidR="005C46DE" w14:paraId="4DAA540A" w14:textId="77777777" w:rsidTr="00F45124">
        <w:trPr>
          <w:jc w:val="center"/>
        </w:trPr>
        <w:tc>
          <w:tcPr>
            <w:tcW w:w="1794" w:type="dxa"/>
            <w:shd w:val="clear" w:color="auto" w:fill="B3E5A1" w:themeFill="accent6" w:themeFillTint="66"/>
          </w:tcPr>
          <w:p w14:paraId="5F788570" w14:textId="77777777" w:rsidR="005C46DE" w:rsidRDefault="005C46DE" w:rsidP="00F45124">
            <w:pPr>
              <w:spacing w:line="278" w:lineRule="auto"/>
              <w:jc w:val="center"/>
            </w:pPr>
            <w:r>
              <w:t>Overall performance</w:t>
            </w:r>
          </w:p>
        </w:tc>
        <w:tc>
          <w:tcPr>
            <w:tcW w:w="1712" w:type="dxa"/>
            <w:shd w:val="clear" w:color="auto" w:fill="B3E5A1" w:themeFill="accent6" w:themeFillTint="66"/>
          </w:tcPr>
          <w:p w14:paraId="2DA3F8FF" w14:textId="77777777" w:rsidR="005C46DE" w:rsidRDefault="005C46DE" w:rsidP="00F45124">
            <w:pPr>
              <w:spacing w:line="278" w:lineRule="auto"/>
              <w:jc w:val="center"/>
            </w:pPr>
            <w:r>
              <w:t>4.7</w:t>
            </w:r>
          </w:p>
        </w:tc>
        <w:tc>
          <w:tcPr>
            <w:tcW w:w="1753" w:type="dxa"/>
            <w:shd w:val="clear" w:color="auto" w:fill="B3E5A1" w:themeFill="accent6" w:themeFillTint="66"/>
          </w:tcPr>
          <w:p w14:paraId="06942A47" w14:textId="77777777" w:rsidR="005C46DE" w:rsidRDefault="005C46DE" w:rsidP="00F45124">
            <w:pPr>
              <w:spacing w:line="278" w:lineRule="auto"/>
              <w:jc w:val="center"/>
            </w:pPr>
            <w:r>
              <w:t>5.0</w:t>
            </w:r>
          </w:p>
        </w:tc>
        <w:tc>
          <w:tcPr>
            <w:tcW w:w="1754" w:type="dxa"/>
            <w:shd w:val="clear" w:color="auto" w:fill="B3E5A1" w:themeFill="accent6" w:themeFillTint="66"/>
          </w:tcPr>
          <w:p w14:paraId="7D269EE3" w14:textId="77777777" w:rsidR="005C46DE" w:rsidRDefault="005C46DE" w:rsidP="00F45124">
            <w:pPr>
              <w:spacing w:line="278" w:lineRule="auto"/>
              <w:jc w:val="center"/>
            </w:pPr>
            <w:r>
              <w:t>4.4</w:t>
            </w:r>
          </w:p>
        </w:tc>
      </w:tr>
    </w:tbl>
    <w:p w14:paraId="1A66DAED" w14:textId="77777777" w:rsidR="005C46DE" w:rsidRDefault="005C46DE" w:rsidP="005C46DE">
      <w:pPr>
        <w:spacing w:line="278" w:lineRule="auto"/>
        <w:ind w:left="1080"/>
      </w:pPr>
    </w:p>
    <w:p w14:paraId="386C17F8" w14:textId="77777777" w:rsidR="005C46DE" w:rsidRPr="00204424" w:rsidRDefault="005C46DE" w:rsidP="005C46DE">
      <w:pPr>
        <w:spacing w:line="278" w:lineRule="auto"/>
        <w:ind w:left="1080"/>
        <w:rPr>
          <w:sz w:val="24"/>
          <w:szCs w:val="24"/>
        </w:rPr>
      </w:pPr>
      <w:r w:rsidRPr="00204424">
        <w:rPr>
          <w:sz w:val="24"/>
          <w:szCs w:val="24"/>
        </w:rPr>
        <w:t xml:space="preserve">The average score for Practicum: </w:t>
      </w:r>
      <w:r w:rsidRPr="00204424">
        <w:rPr>
          <w:b/>
          <w:bCs/>
          <w:sz w:val="24"/>
          <w:szCs w:val="24"/>
        </w:rPr>
        <w:t>4.36</w:t>
      </w:r>
    </w:p>
    <w:p w14:paraId="25E057AB" w14:textId="77777777" w:rsidR="005C46DE" w:rsidRPr="00204424" w:rsidRDefault="005C46DE" w:rsidP="005C46DE">
      <w:pPr>
        <w:spacing w:line="278" w:lineRule="auto"/>
        <w:ind w:left="1080"/>
        <w:rPr>
          <w:sz w:val="24"/>
          <w:szCs w:val="24"/>
        </w:rPr>
      </w:pPr>
      <w:r w:rsidRPr="00204424">
        <w:rPr>
          <w:sz w:val="24"/>
          <w:szCs w:val="24"/>
        </w:rPr>
        <w:t xml:space="preserve">The average score for Internship I: </w:t>
      </w:r>
      <w:r w:rsidRPr="00204424">
        <w:rPr>
          <w:b/>
          <w:bCs/>
          <w:sz w:val="24"/>
          <w:szCs w:val="24"/>
        </w:rPr>
        <w:t>4.38</w:t>
      </w:r>
    </w:p>
    <w:p w14:paraId="2A8FF50B" w14:textId="77777777" w:rsidR="005C46DE" w:rsidRPr="00204424" w:rsidRDefault="005C46DE" w:rsidP="005C46DE">
      <w:pPr>
        <w:spacing w:line="278" w:lineRule="auto"/>
        <w:ind w:left="1080"/>
        <w:rPr>
          <w:sz w:val="24"/>
          <w:szCs w:val="24"/>
        </w:rPr>
      </w:pPr>
      <w:r w:rsidRPr="00204424">
        <w:rPr>
          <w:sz w:val="24"/>
          <w:szCs w:val="24"/>
        </w:rPr>
        <w:t xml:space="preserve">The average score for Internship II: </w:t>
      </w:r>
      <w:r w:rsidRPr="00204424">
        <w:rPr>
          <w:b/>
          <w:bCs/>
          <w:sz w:val="24"/>
          <w:szCs w:val="24"/>
        </w:rPr>
        <w:t>4.31</w:t>
      </w:r>
    </w:p>
    <w:p w14:paraId="6FB86A21" w14:textId="77777777" w:rsidR="005C46DE" w:rsidRPr="00204424" w:rsidRDefault="005C46DE" w:rsidP="005C46DE">
      <w:pPr>
        <w:spacing w:line="278" w:lineRule="auto"/>
        <w:ind w:left="1080"/>
        <w:rPr>
          <w:b/>
          <w:bCs/>
          <w:sz w:val="24"/>
          <w:szCs w:val="24"/>
        </w:rPr>
      </w:pPr>
      <w:r w:rsidRPr="00204424">
        <w:rPr>
          <w:sz w:val="24"/>
          <w:szCs w:val="24"/>
        </w:rPr>
        <w:t xml:space="preserve">Total average across all clinical courses: </w:t>
      </w:r>
      <w:r w:rsidRPr="00204424">
        <w:rPr>
          <w:b/>
          <w:bCs/>
          <w:sz w:val="24"/>
          <w:szCs w:val="24"/>
        </w:rPr>
        <w:t>4.39</w:t>
      </w:r>
    </w:p>
    <w:p w14:paraId="239AF3D5" w14:textId="409D1742" w:rsidR="00014DD7" w:rsidRDefault="0044233D" w:rsidP="00C56C0D">
      <w:pPr>
        <w:rPr>
          <w:sz w:val="24"/>
          <w:szCs w:val="24"/>
        </w:rPr>
      </w:pPr>
      <w:r w:rsidRPr="004B2060">
        <w:rPr>
          <w:sz w:val="24"/>
          <w:szCs w:val="24"/>
        </w:rPr>
        <w:t>All</w:t>
      </w:r>
      <w:r w:rsidR="004B2060" w:rsidRPr="004B2060">
        <w:rPr>
          <w:sz w:val="24"/>
          <w:szCs w:val="24"/>
        </w:rPr>
        <w:t xml:space="preserve"> students</w:t>
      </w:r>
      <w:r w:rsidR="0048447B">
        <w:rPr>
          <w:sz w:val="24"/>
          <w:szCs w:val="24"/>
        </w:rPr>
        <w:t xml:space="preserve"> scored above an average of “</w:t>
      </w:r>
      <w:r w:rsidR="00E444C1">
        <w:rPr>
          <w:sz w:val="24"/>
          <w:szCs w:val="24"/>
        </w:rPr>
        <w:t>3</w:t>
      </w:r>
      <w:r w:rsidR="0048447B">
        <w:rPr>
          <w:sz w:val="24"/>
          <w:szCs w:val="24"/>
        </w:rPr>
        <w:t>” (the threshold)</w:t>
      </w:r>
      <w:r w:rsidR="004F3977">
        <w:rPr>
          <w:sz w:val="24"/>
          <w:szCs w:val="24"/>
        </w:rPr>
        <w:t xml:space="preserve"> for all items on the Supervisors Intern Evaluation.</w:t>
      </w:r>
    </w:p>
    <w:p w14:paraId="6439E034" w14:textId="77777777" w:rsidR="006D5723" w:rsidRDefault="006D5723" w:rsidP="00C56C0D">
      <w:pPr>
        <w:rPr>
          <w:sz w:val="24"/>
          <w:szCs w:val="24"/>
          <w:u w:val="single"/>
        </w:rPr>
      </w:pPr>
    </w:p>
    <w:p w14:paraId="61EDF22B" w14:textId="536BA8DC" w:rsidR="00C56C0D" w:rsidRPr="00C56C0D" w:rsidRDefault="00C56C0D" w:rsidP="00C56C0D">
      <w:pPr>
        <w:rPr>
          <w:sz w:val="24"/>
          <w:szCs w:val="24"/>
          <w:u w:val="single"/>
        </w:rPr>
      </w:pPr>
      <w:r w:rsidRPr="00C56C0D">
        <w:rPr>
          <w:sz w:val="24"/>
          <w:szCs w:val="24"/>
          <w:u w:val="single"/>
        </w:rPr>
        <w:t>Interns’ Evaluation of Internships</w:t>
      </w:r>
    </w:p>
    <w:p w14:paraId="7C1BCAA7" w14:textId="6ED262F4" w:rsidR="00AD7C97" w:rsidRDefault="00B83A98" w:rsidP="00511909">
      <w:pPr>
        <w:spacing w:line="278" w:lineRule="auto"/>
        <w:rPr>
          <w:sz w:val="24"/>
          <w:szCs w:val="24"/>
        </w:rPr>
      </w:pPr>
      <w:r w:rsidRPr="00526347">
        <w:rPr>
          <w:sz w:val="24"/>
          <w:szCs w:val="24"/>
        </w:rPr>
        <w:t>In addition t</w:t>
      </w:r>
      <w:r w:rsidR="002D2773">
        <w:rPr>
          <w:sz w:val="24"/>
          <w:szCs w:val="24"/>
        </w:rPr>
        <w:t>o</w:t>
      </w:r>
      <w:r w:rsidRPr="00526347">
        <w:rPr>
          <w:sz w:val="24"/>
          <w:szCs w:val="24"/>
        </w:rPr>
        <w:t xml:space="preserve"> identifying the clients served (</w:t>
      </w:r>
      <w:r w:rsidR="00526347">
        <w:rPr>
          <w:sz w:val="24"/>
          <w:szCs w:val="24"/>
        </w:rPr>
        <w:t>i.e</w:t>
      </w:r>
      <w:r w:rsidR="003D61AF">
        <w:rPr>
          <w:sz w:val="24"/>
          <w:szCs w:val="24"/>
        </w:rPr>
        <w:t>.</w:t>
      </w:r>
      <w:r w:rsidR="00526347">
        <w:rPr>
          <w:sz w:val="24"/>
          <w:szCs w:val="24"/>
        </w:rPr>
        <w:t xml:space="preserve">, typical problems presented), </w:t>
      </w:r>
      <w:r w:rsidR="003D61AF">
        <w:rPr>
          <w:sz w:val="24"/>
          <w:szCs w:val="24"/>
        </w:rPr>
        <w:t xml:space="preserve">interns rate the internship site on a number of factors.  Below are the items </w:t>
      </w:r>
      <w:r w:rsidR="00DD3C15">
        <w:rPr>
          <w:sz w:val="24"/>
          <w:szCs w:val="24"/>
        </w:rPr>
        <w:t xml:space="preserve">measuring </w:t>
      </w:r>
      <w:r w:rsidR="00204424">
        <w:rPr>
          <w:sz w:val="24"/>
          <w:szCs w:val="24"/>
        </w:rPr>
        <w:t xml:space="preserve">the </w:t>
      </w:r>
      <w:r w:rsidR="00F0581C">
        <w:rPr>
          <w:sz w:val="24"/>
          <w:szCs w:val="24"/>
        </w:rPr>
        <w:t xml:space="preserve">professional </w:t>
      </w:r>
      <w:r w:rsidR="00B63769">
        <w:rPr>
          <w:sz w:val="24"/>
          <w:szCs w:val="24"/>
        </w:rPr>
        <w:t xml:space="preserve">environment </w:t>
      </w:r>
      <w:r w:rsidR="00B24C02">
        <w:rPr>
          <w:sz w:val="24"/>
          <w:szCs w:val="24"/>
        </w:rPr>
        <w:t>and the average</w:t>
      </w:r>
      <w:r w:rsidR="00B63769">
        <w:rPr>
          <w:sz w:val="24"/>
          <w:szCs w:val="24"/>
        </w:rPr>
        <w:t xml:space="preserve"> responses to each item</w:t>
      </w:r>
      <w:r w:rsidR="00930A0C">
        <w:rPr>
          <w:sz w:val="24"/>
          <w:szCs w:val="24"/>
        </w:rPr>
        <w:t xml:space="preserve"> (no</w:t>
      </w:r>
      <w:r w:rsidR="009176CB">
        <w:rPr>
          <w:sz w:val="24"/>
          <w:szCs w:val="24"/>
        </w:rPr>
        <w:t xml:space="preserve">te that item #7 was </w:t>
      </w:r>
      <w:r w:rsidR="00930A0C">
        <w:rPr>
          <w:sz w:val="24"/>
          <w:szCs w:val="24"/>
        </w:rPr>
        <w:t>inadvertently left off the survey.  This has been corrected for the future):</w:t>
      </w:r>
    </w:p>
    <w:p w14:paraId="369A1059" w14:textId="77777777" w:rsidR="00204424" w:rsidRPr="00FD4A98" w:rsidRDefault="00204424" w:rsidP="00204424">
      <w:pPr>
        <w:spacing w:after="0" w:line="240" w:lineRule="auto"/>
        <w:jc w:val="center"/>
        <w:rPr>
          <w:rFonts w:ascii="Times New Roman" w:eastAsia="Times" w:hAnsi="Times New Roman" w:cs="Times New Roman"/>
          <w:kern w:val="0"/>
          <w:sz w:val="24"/>
          <w:szCs w:val="20"/>
          <w14:ligatures w14:val="none"/>
        </w:rPr>
      </w:pPr>
      <w:r>
        <w:rPr>
          <w:rFonts w:ascii="Times New Roman" w:eastAsia="Times" w:hAnsi="Times New Roman" w:cs="Times New Roman"/>
          <w:b/>
          <w:bCs/>
          <w:i/>
          <w:iCs/>
          <w:kern w:val="0"/>
          <w:sz w:val="24"/>
          <w:szCs w:val="20"/>
          <w14:ligatures w14:val="none"/>
        </w:rPr>
        <w:lastRenderedPageBreak/>
        <w:t xml:space="preserve">                                                                                                        </w:t>
      </w:r>
      <w:r>
        <w:rPr>
          <w:rFonts w:ascii="Times New Roman" w:eastAsia="Times" w:hAnsi="Times New Roman" w:cs="Times New Roman"/>
          <w:kern w:val="0"/>
          <w:sz w:val="24"/>
          <w:szCs w:val="20"/>
          <w14:ligatures w14:val="none"/>
        </w:rPr>
        <w:t>Seldom  Usually  Often</w:t>
      </w:r>
      <w:r>
        <w:rPr>
          <w:rFonts w:ascii="Times New Roman" w:eastAsia="Times" w:hAnsi="Times New Roman" w:cs="Times New Roman"/>
          <w:kern w:val="0"/>
          <w:sz w:val="24"/>
          <w:szCs w:val="20"/>
          <w14:ligatures w14:val="none"/>
        </w:rPr>
        <w:tab/>
      </w:r>
      <w:r w:rsidRPr="00CD6AAF">
        <w:rPr>
          <w:rFonts w:ascii="Times New Roman" w:eastAsia="Times" w:hAnsi="Times New Roman" w:cs="Times New Roman"/>
          <w:kern w:val="0"/>
          <w:sz w:val="24"/>
          <w:szCs w:val="20"/>
          <w:highlight w:val="yellow"/>
          <w14:ligatures w14:val="none"/>
        </w:rPr>
        <w:t>Avg</w:t>
      </w:r>
      <w:r>
        <w:rPr>
          <w:rFonts w:ascii="Times New Roman" w:eastAsia="Times" w:hAnsi="Times New Roman" w:cs="Times New Roman"/>
          <w:kern w:val="0"/>
          <w:sz w:val="24"/>
          <w:szCs w:val="20"/>
          <w14:ligatures w14:val="none"/>
        </w:rPr>
        <w:t>.</w:t>
      </w:r>
    </w:p>
    <w:tbl>
      <w:tblPr>
        <w:tblStyle w:val="TableGrid1"/>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2"/>
        <w:gridCol w:w="629"/>
        <w:gridCol w:w="681"/>
        <w:gridCol w:w="843"/>
        <w:gridCol w:w="608"/>
      </w:tblGrid>
      <w:tr w:rsidR="00204424" w:rsidRPr="00B357CF" w14:paraId="1E0C3CDB" w14:textId="77777777" w:rsidTr="004C2822">
        <w:tc>
          <w:tcPr>
            <w:tcW w:w="7848" w:type="dxa"/>
          </w:tcPr>
          <w:p w14:paraId="4F71F010"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Interns are treated respectfully by the clients.</w:t>
            </w:r>
          </w:p>
        </w:tc>
        <w:tc>
          <w:tcPr>
            <w:tcW w:w="699" w:type="dxa"/>
          </w:tcPr>
          <w:p w14:paraId="61136576" w14:textId="77777777" w:rsidR="00204424" w:rsidRPr="00B357CF" w:rsidRDefault="00204424" w:rsidP="004C2822">
            <w:pPr>
              <w:jc w:val="center"/>
              <w:rPr>
                <w:rFonts w:ascii="Times New Roman" w:eastAsia="Times" w:hAnsi="Times New Roman" w:cs="Times New Roman"/>
                <w:kern w:val="0"/>
                <w:sz w:val="24"/>
                <w:szCs w:val="20"/>
                <w14:ligatures w14:val="none"/>
              </w:rPr>
            </w:pPr>
            <w:r>
              <w:rPr>
                <w:rFonts w:ascii="Times New Roman" w:eastAsia="Times" w:hAnsi="Times New Roman" w:cs="Times New Roman"/>
                <w:kern w:val="0"/>
                <w:sz w:val="24"/>
                <w:szCs w:val="20"/>
                <w14:ligatures w14:val="none"/>
              </w:rPr>
              <w:t>1</w:t>
            </w:r>
          </w:p>
        </w:tc>
        <w:tc>
          <w:tcPr>
            <w:tcW w:w="763" w:type="dxa"/>
          </w:tcPr>
          <w:p w14:paraId="40283CEE" w14:textId="77777777" w:rsidR="00204424" w:rsidRPr="00B357CF" w:rsidRDefault="00204424" w:rsidP="004C2822">
            <w:pPr>
              <w:jc w:val="center"/>
              <w:rPr>
                <w:rFonts w:ascii="Times New Roman" w:eastAsia="Times" w:hAnsi="Times New Roman" w:cs="Times New Roman"/>
                <w:kern w:val="0"/>
                <w:sz w:val="24"/>
                <w:szCs w:val="20"/>
                <w14:ligatures w14:val="none"/>
              </w:rPr>
            </w:pPr>
            <w:r>
              <w:rPr>
                <w:rFonts w:ascii="Times New Roman" w:eastAsia="Times" w:hAnsi="Times New Roman" w:cs="Times New Roman"/>
                <w:kern w:val="0"/>
                <w:sz w:val="24"/>
                <w:szCs w:val="20"/>
                <w14:ligatures w14:val="none"/>
              </w:rPr>
              <w:t>2</w:t>
            </w:r>
            <w:r w:rsidRPr="00B357CF">
              <w:rPr>
                <w:rFonts w:ascii="Times New Roman" w:eastAsia="Times" w:hAnsi="Times New Roman" w:cs="Times New Roman"/>
                <w:kern w:val="0"/>
                <w:sz w:val="24"/>
                <w:szCs w:val="20"/>
                <w14:ligatures w14:val="none"/>
              </w:rPr>
              <w:t xml:space="preserve"> </w:t>
            </w:r>
          </w:p>
        </w:tc>
        <w:tc>
          <w:tcPr>
            <w:tcW w:w="963" w:type="dxa"/>
          </w:tcPr>
          <w:p w14:paraId="62B640DD" w14:textId="77777777" w:rsidR="00204424" w:rsidRPr="00B357CF" w:rsidRDefault="00204424" w:rsidP="004C2822">
            <w:pPr>
              <w:jc w:val="center"/>
              <w:rPr>
                <w:rFonts w:ascii="Times New Roman" w:eastAsia="Times" w:hAnsi="Times New Roman" w:cs="Times New Roman"/>
                <w:kern w:val="0"/>
                <w:sz w:val="24"/>
                <w:szCs w:val="20"/>
                <w14:ligatures w14:val="none"/>
              </w:rPr>
            </w:pPr>
            <w:r>
              <w:rPr>
                <w:rFonts w:ascii="Times New Roman" w:eastAsia="Times" w:hAnsi="Times New Roman" w:cs="Times New Roman"/>
                <w:kern w:val="0"/>
                <w:sz w:val="24"/>
                <w:szCs w:val="20"/>
                <w14:ligatures w14:val="none"/>
              </w:rPr>
              <w:t>3</w:t>
            </w:r>
          </w:p>
        </w:tc>
        <w:tc>
          <w:tcPr>
            <w:tcW w:w="630" w:type="dxa"/>
          </w:tcPr>
          <w:p w14:paraId="04E3464A" w14:textId="5FD9C1C6" w:rsidR="00204424" w:rsidRPr="00D73287" w:rsidRDefault="001E5378" w:rsidP="001E5378">
            <w:pPr>
              <w:rPr>
                <w:rFonts w:ascii="Times New Roman" w:eastAsia="Times" w:hAnsi="Times New Roman" w:cs="Times New Roman"/>
                <w:kern w:val="0"/>
                <w:sz w:val="24"/>
                <w:szCs w:val="20"/>
                <w:highlight w:val="yellow"/>
                <w14:ligatures w14:val="none"/>
              </w:rPr>
            </w:pPr>
            <w:r w:rsidRPr="00D73287">
              <w:rPr>
                <w:rFonts w:ascii="Times New Roman" w:eastAsia="Times" w:hAnsi="Times New Roman" w:cs="Times New Roman"/>
                <w:kern w:val="0"/>
                <w:sz w:val="24"/>
                <w:szCs w:val="20"/>
                <w:highlight w:val="yellow"/>
                <w14:ligatures w14:val="none"/>
              </w:rPr>
              <w:t>2.9</w:t>
            </w:r>
          </w:p>
        </w:tc>
      </w:tr>
      <w:tr w:rsidR="00204424" w:rsidRPr="00B357CF" w14:paraId="79786992" w14:textId="77777777" w:rsidTr="004C2822">
        <w:tc>
          <w:tcPr>
            <w:tcW w:w="7848" w:type="dxa"/>
          </w:tcPr>
          <w:p w14:paraId="56876B55"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Pr>
                <w:rFonts w:ascii="Times New Roman" w:eastAsia="Times" w:hAnsi="Times New Roman" w:cs="Times New Roman"/>
                <w:kern w:val="0"/>
                <w:sz w:val="24"/>
                <w:szCs w:val="20"/>
                <w14:ligatures w14:val="none"/>
              </w:rPr>
              <w:t>Interns</w:t>
            </w:r>
            <w:r w:rsidRPr="00B357CF">
              <w:rPr>
                <w:rFonts w:ascii="Times New Roman" w:eastAsia="Times" w:hAnsi="Times New Roman" w:cs="Times New Roman"/>
                <w:kern w:val="0"/>
                <w:sz w:val="24"/>
                <w:szCs w:val="20"/>
                <w14:ligatures w14:val="none"/>
              </w:rPr>
              <w:t xml:space="preserve"> feel supported by the staff at site.</w:t>
            </w:r>
          </w:p>
        </w:tc>
        <w:tc>
          <w:tcPr>
            <w:tcW w:w="699" w:type="dxa"/>
          </w:tcPr>
          <w:p w14:paraId="242D8A8D"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02290191"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7A2DCFF2"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4A8F6091" w14:textId="521921B7" w:rsidR="00204424" w:rsidRPr="00D73287" w:rsidRDefault="00D73287" w:rsidP="00D73287">
            <w:pPr>
              <w:rPr>
                <w:rFonts w:ascii="Times New Roman" w:eastAsia="Times" w:hAnsi="Times New Roman" w:cs="Times New Roman"/>
                <w:kern w:val="0"/>
                <w:sz w:val="24"/>
                <w:szCs w:val="20"/>
                <w:highlight w:val="yellow"/>
                <w14:ligatures w14:val="none"/>
              </w:rPr>
            </w:pPr>
            <w:r w:rsidRPr="00D73287">
              <w:rPr>
                <w:rFonts w:ascii="Times New Roman" w:eastAsia="Times" w:hAnsi="Times New Roman" w:cs="Times New Roman"/>
                <w:kern w:val="0"/>
                <w:sz w:val="24"/>
                <w:szCs w:val="20"/>
                <w:highlight w:val="yellow"/>
                <w14:ligatures w14:val="none"/>
              </w:rPr>
              <w:t>2.9</w:t>
            </w:r>
          </w:p>
        </w:tc>
      </w:tr>
      <w:tr w:rsidR="00204424" w:rsidRPr="00B357CF" w14:paraId="6E001295" w14:textId="77777777" w:rsidTr="004C2822">
        <w:tc>
          <w:tcPr>
            <w:tcW w:w="7848" w:type="dxa"/>
          </w:tcPr>
          <w:p w14:paraId="1B771082"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Pr>
                <w:rFonts w:ascii="Times New Roman" w:eastAsia="Times" w:hAnsi="Times New Roman" w:cs="Times New Roman"/>
                <w:kern w:val="0"/>
                <w:sz w:val="24"/>
                <w:szCs w:val="20"/>
                <w14:ligatures w14:val="none"/>
              </w:rPr>
              <w:t>Interns</w:t>
            </w:r>
            <w:r w:rsidRPr="00B357CF">
              <w:rPr>
                <w:rFonts w:ascii="Times New Roman" w:eastAsia="Times" w:hAnsi="Times New Roman" w:cs="Times New Roman"/>
                <w:kern w:val="0"/>
                <w:sz w:val="24"/>
                <w:szCs w:val="20"/>
                <w14:ligatures w14:val="none"/>
              </w:rPr>
              <w:t xml:space="preserve"> feel supported by site supervisor</w:t>
            </w:r>
          </w:p>
        </w:tc>
        <w:tc>
          <w:tcPr>
            <w:tcW w:w="699" w:type="dxa"/>
          </w:tcPr>
          <w:p w14:paraId="41C1187A"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27D4E493"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2D51B697"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32D69ADE" w14:textId="19FEB496" w:rsidR="00204424" w:rsidRPr="00D73287" w:rsidRDefault="00D73287" w:rsidP="00D73287">
            <w:pPr>
              <w:rPr>
                <w:rFonts w:ascii="Times New Roman" w:eastAsia="Times" w:hAnsi="Times New Roman" w:cs="Times New Roman"/>
                <w:kern w:val="0"/>
                <w:sz w:val="24"/>
                <w:szCs w:val="20"/>
                <w:highlight w:val="yellow"/>
                <w14:ligatures w14:val="none"/>
              </w:rPr>
            </w:pPr>
            <w:r w:rsidRPr="00D73287">
              <w:rPr>
                <w:rFonts w:ascii="Times New Roman" w:eastAsia="Times" w:hAnsi="Times New Roman" w:cs="Times New Roman"/>
                <w:kern w:val="0"/>
                <w:sz w:val="24"/>
                <w:szCs w:val="20"/>
                <w:highlight w:val="yellow"/>
                <w14:ligatures w14:val="none"/>
              </w:rPr>
              <w:t>3.0</w:t>
            </w:r>
          </w:p>
        </w:tc>
      </w:tr>
      <w:tr w:rsidR="00204424" w:rsidRPr="00B357CF" w14:paraId="27B1E784" w14:textId="77777777" w:rsidTr="004C2822">
        <w:tc>
          <w:tcPr>
            <w:tcW w:w="7848" w:type="dxa"/>
          </w:tcPr>
          <w:p w14:paraId="13D5D977"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Facilities are adequate: materials and references provided</w:t>
            </w:r>
          </w:p>
        </w:tc>
        <w:tc>
          <w:tcPr>
            <w:tcW w:w="699" w:type="dxa"/>
          </w:tcPr>
          <w:p w14:paraId="0E045D1C"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5874BB76"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114871DD"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2344F684" w14:textId="6E16B732" w:rsidR="00204424" w:rsidRPr="00D73287" w:rsidRDefault="00D73287" w:rsidP="00D73287">
            <w:pPr>
              <w:rPr>
                <w:rFonts w:ascii="Times New Roman" w:eastAsia="Times" w:hAnsi="Times New Roman" w:cs="Times New Roman"/>
                <w:kern w:val="0"/>
                <w:sz w:val="24"/>
                <w:szCs w:val="20"/>
                <w:highlight w:val="yellow"/>
                <w14:ligatures w14:val="none"/>
              </w:rPr>
            </w:pPr>
            <w:r w:rsidRPr="00D73287">
              <w:rPr>
                <w:rFonts w:ascii="Times New Roman" w:eastAsia="Times" w:hAnsi="Times New Roman" w:cs="Times New Roman"/>
                <w:kern w:val="0"/>
                <w:sz w:val="24"/>
                <w:szCs w:val="20"/>
                <w:highlight w:val="yellow"/>
                <w14:ligatures w14:val="none"/>
              </w:rPr>
              <w:t>2.9</w:t>
            </w:r>
          </w:p>
        </w:tc>
      </w:tr>
      <w:tr w:rsidR="00204424" w:rsidRPr="00B357CF" w14:paraId="118A113B" w14:textId="77777777" w:rsidTr="004C2822">
        <w:tc>
          <w:tcPr>
            <w:tcW w:w="7848" w:type="dxa"/>
          </w:tcPr>
          <w:p w14:paraId="6F0B8A51"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Intern</w:t>
            </w:r>
            <w:r>
              <w:rPr>
                <w:rFonts w:ascii="Times New Roman" w:eastAsia="Times" w:hAnsi="Times New Roman" w:cs="Times New Roman"/>
                <w:kern w:val="0"/>
                <w:sz w:val="24"/>
                <w:szCs w:val="20"/>
                <w14:ligatures w14:val="none"/>
              </w:rPr>
              <w:t>s</w:t>
            </w:r>
            <w:r w:rsidRPr="00B357CF">
              <w:rPr>
                <w:rFonts w:ascii="Times New Roman" w:eastAsia="Times" w:hAnsi="Times New Roman" w:cs="Times New Roman"/>
                <w:kern w:val="0"/>
                <w:sz w:val="24"/>
                <w:szCs w:val="20"/>
                <w14:ligatures w14:val="none"/>
              </w:rPr>
              <w:t xml:space="preserve"> feel that staff support each other in a positive work environment.</w:t>
            </w:r>
          </w:p>
        </w:tc>
        <w:tc>
          <w:tcPr>
            <w:tcW w:w="699" w:type="dxa"/>
          </w:tcPr>
          <w:p w14:paraId="28C63DB0"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583950F1"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29E31CBF"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08D29425" w14:textId="3045E370" w:rsidR="00204424" w:rsidRPr="00D73287" w:rsidRDefault="00D73287" w:rsidP="00D73287">
            <w:pPr>
              <w:rPr>
                <w:rFonts w:ascii="Times New Roman" w:eastAsia="Times" w:hAnsi="Times New Roman" w:cs="Times New Roman"/>
                <w:kern w:val="0"/>
                <w:sz w:val="24"/>
                <w:szCs w:val="20"/>
                <w:highlight w:val="yellow"/>
                <w14:ligatures w14:val="none"/>
              </w:rPr>
            </w:pPr>
            <w:r w:rsidRPr="00D73287">
              <w:rPr>
                <w:rFonts w:ascii="Times New Roman" w:eastAsia="Times" w:hAnsi="Times New Roman" w:cs="Times New Roman"/>
                <w:kern w:val="0"/>
                <w:sz w:val="24"/>
                <w:szCs w:val="20"/>
                <w:highlight w:val="yellow"/>
                <w14:ligatures w14:val="none"/>
              </w:rPr>
              <w:t>2.8</w:t>
            </w:r>
          </w:p>
        </w:tc>
      </w:tr>
      <w:tr w:rsidR="00204424" w:rsidRPr="00B357CF" w14:paraId="213E9EB3" w14:textId="77777777" w:rsidTr="004C2822">
        <w:tc>
          <w:tcPr>
            <w:tcW w:w="7848" w:type="dxa"/>
          </w:tcPr>
          <w:p w14:paraId="78C3CA57"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Staff members act professionally and ethically toward clients</w:t>
            </w:r>
          </w:p>
        </w:tc>
        <w:tc>
          <w:tcPr>
            <w:tcW w:w="699" w:type="dxa"/>
          </w:tcPr>
          <w:p w14:paraId="0A365781"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61C7B8EB"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460DED08"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1F4B27B2" w14:textId="6AC53B83" w:rsidR="00204424" w:rsidRPr="00101F57" w:rsidRDefault="00101F57" w:rsidP="00101F57">
            <w:pPr>
              <w:rPr>
                <w:rFonts w:ascii="Times New Roman" w:eastAsia="Times" w:hAnsi="Times New Roman" w:cs="Times New Roman"/>
                <w:kern w:val="0"/>
                <w:sz w:val="24"/>
                <w:szCs w:val="20"/>
                <w:highlight w:val="yellow"/>
                <w14:ligatures w14:val="none"/>
              </w:rPr>
            </w:pPr>
            <w:r w:rsidRPr="00101F57">
              <w:rPr>
                <w:rFonts w:ascii="Times New Roman" w:eastAsia="Times" w:hAnsi="Times New Roman" w:cs="Times New Roman"/>
                <w:kern w:val="0"/>
                <w:sz w:val="24"/>
                <w:szCs w:val="20"/>
                <w:highlight w:val="yellow"/>
                <w14:ligatures w14:val="none"/>
              </w:rPr>
              <w:t>2.9</w:t>
            </w:r>
          </w:p>
        </w:tc>
      </w:tr>
      <w:tr w:rsidR="00204424" w:rsidRPr="00B357CF" w14:paraId="3870677B" w14:textId="77777777" w:rsidTr="004C2822">
        <w:tc>
          <w:tcPr>
            <w:tcW w:w="7848" w:type="dxa"/>
          </w:tcPr>
          <w:p w14:paraId="7A5AF3FE"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Staff members act professionally and ethically toward interns</w:t>
            </w:r>
          </w:p>
        </w:tc>
        <w:tc>
          <w:tcPr>
            <w:tcW w:w="699" w:type="dxa"/>
          </w:tcPr>
          <w:p w14:paraId="0E4F559B"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1493D861"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06E0B624"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75B83FB1" w14:textId="4407F435" w:rsidR="00204424" w:rsidRPr="00E444C1" w:rsidRDefault="00635E21" w:rsidP="004C2822">
            <w:pPr>
              <w:jc w:val="center"/>
              <w:rPr>
                <w:rFonts w:ascii="Times New Roman" w:eastAsia="Times" w:hAnsi="Times New Roman" w:cs="Times New Roman"/>
                <w:kern w:val="0"/>
                <w:sz w:val="16"/>
                <w:szCs w:val="16"/>
                <w:highlight w:val="yellow"/>
                <w14:ligatures w14:val="none"/>
              </w:rPr>
            </w:pPr>
            <w:r w:rsidRPr="00E444C1">
              <w:rPr>
                <w:rFonts w:ascii="Times New Roman" w:eastAsia="Times" w:hAnsi="Times New Roman" w:cs="Times New Roman"/>
                <w:kern w:val="0"/>
                <w:sz w:val="16"/>
                <w:szCs w:val="16"/>
                <w:highlight w:val="yellow"/>
                <w14:ligatures w14:val="none"/>
              </w:rPr>
              <w:t>No data</w:t>
            </w:r>
          </w:p>
        </w:tc>
      </w:tr>
      <w:tr w:rsidR="00204424" w:rsidRPr="00B357CF" w14:paraId="255AE1AD" w14:textId="77777777" w:rsidTr="004C2822">
        <w:tc>
          <w:tcPr>
            <w:tcW w:w="7848" w:type="dxa"/>
          </w:tcPr>
          <w:p w14:paraId="4B3EAF07"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Staff members act professionally and ethically toward each other.</w:t>
            </w:r>
          </w:p>
        </w:tc>
        <w:tc>
          <w:tcPr>
            <w:tcW w:w="699" w:type="dxa"/>
          </w:tcPr>
          <w:p w14:paraId="3ECD751D"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6B129DA5"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4436A10D"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7ECD4EF4" w14:textId="0557B94C" w:rsidR="00204424" w:rsidRPr="00E444C1" w:rsidRDefault="00101F57" w:rsidP="00101F57">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2.9</w:t>
            </w:r>
          </w:p>
        </w:tc>
      </w:tr>
      <w:tr w:rsidR="00204424" w:rsidRPr="00B357CF" w14:paraId="216A7AA8" w14:textId="77777777" w:rsidTr="004C2822">
        <w:tc>
          <w:tcPr>
            <w:tcW w:w="7848" w:type="dxa"/>
          </w:tcPr>
          <w:p w14:paraId="2A906737"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Intern</w:t>
            </w:r>
            <w:r>
              <w:rPr>
                <w:rFonts w:ascii="Times New Roman" w:eastAsia="Times" w:hAnsi="Times New Roman" w:cs="Times New Roman"/>
                <w:kern w:val="0"/>
                <w:sz w:val="24"/>
                <w:szCs w:val="20"/>
                <w14:ligatures w14:val="none"/>
              </w:rPr>
              <w:t>s</w:t>
            </w:r>
            <w:r w:rsidRPr="00B357CF">
              <w:rPr>
                <w:rFonts w:ascii="Times New Roman" w:eastAsia="Times" w:hAnsi="Times New Roman" w:cs="Times New Roman"/>
                <w:kern w:val="0"/>
                <w:sz w:val="24"/>
                <w:szCs w:val="20"/>
                <w14:ligatures w14:val="none"/>
              </w:rPr>
              <w:t xml:space="preserve"> h</w:t>
            </w:r>
            <w:r>
              <w:rPr>
                <w:rFonts w:ascii="Times New Roman" w:eastAsia="Times" w:hAnsi="Times New Roman" w:cs="Times New Roman"/>
                <w:kern w:val="0"/>
                <w:sz w:val="24"/>
                <w:szCs w:val="20"/>
                <w14:ligatures w14:val="none"/>
              </w:rPr>
              <w:t>ave</w:t>
            </w:r>
            <w:r w:rsidRPr="00B357CF">
              <w:rPr>
                <w:rFonts w:ascii="Times New Roman" w:eastAsia="Times" w:hAnsi="Times New Roman" w:cs="Times New Roman"/>
                <w:kern w:val="0"/>
                <w:sz w:val="24"/>
                <w:szCs w:val="20"/>
                <w14:ligatures w14:val="none"/>
              </w:rPr>
              <w:t xml:space="preserve"> had a positive learning experience.</w:t>
            </w:r>
          </w:p>
        </w:tc>
        <w:tc>
          <w:tcPr>
            <w:tcW w:w="699" w:type="dxa"/>
          </w:tcPr>
          <w:p w14:paraId="00D479C2"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724FB39B"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76AA40FC"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7C8BFCB4" w14:textId="0ACBA6B3" w:rsidR="00204424" w:rsidRPr="00E444C1" w:rsidRDefault="006F08E6" w:rsidP="00101F57">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3.0</w:t>
            </w:r>
          </w:p>
        </w:tc>
      </w:tr>
      <w:tr w:rsidR="00204424" w:rsidRPr="00B357CF" w14:paraId="08978A36" w14:textId="77777777" w:rsidTr="004C2822">
        <w:tc>
          <w:tcPr>
            <w:tcW w:w="7848" w:type="dxa"/>
          </w:tcPr>
          <w:p w14:paraId="0CF03CDA"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Intern</w:t>
            </w:r>
            <w:r>
              <w:rPr>
                <w:rFonts w:ascii="Times New Roman" w:eastAsia="Times" w:hAnsi="Times New Roman" w:cs="Times New Roman"/>
                <w:kern w:val="0"/>
                <w:sz w:val="24"/>
                <w:szCs w:val="20"/>
                <w14:ligatures w14:val="none"/>
              </w:rPr>
              <w:t>s</w:t>
            </w:r>
            <w:r w:rsidRPr="00B357CF">
              <w:rPr>
                <w:rFonts w:ascii="Times New Roman" w:eastAsia="Times" w:hAnsi="Times New Roman" w:cs="Times New Roman"/>
                <w:kern w:val="0"/>
                <w:sz w:val="24"/>
                <w:szCs w:val="20"/>
                <w14:ligatures w14:val="none"/>
              </w:rPr>
              <w:t xml:space="preserve"> ha</w:t>
            </w:r>
            <w:r>
              <w:rPr>
                <w:rFonts w:ascii="Times New Roman" w:eastAsia="Times" w:hAnsi="Times New Roman" w:cs="Times New Roman"/>
                <w:kern w:val="0"/>
                <w:sz w:val="24"/>
                <w:szCs w:val="20"/>
                <w14:ligatures w14:val="none"/>
              </w:rPr>
              <w:t>ve</w:t>
            </w:r>
            <w:r w:rsidRPr="00B357CF">
              <w:rPr>
                <w:rFonts w:ascii="Times New Roman" w:eastAsia="Times" w:hAnsi="Times New Roman" w:cs="Times New Roman"/>
                <w:kern w:val="0"/>
                <w:sz w:val="24"/>
                <w:szCs w:val="20"/>
                <w14:ligatures w14:val="none"/>
              </w:rPr>
              <w:t xml:space="preserve"> the freedom to express concerns or ask questions</w:t>
            </w:r>
          </w:p>
        </w:tc>
        <w:tc>
          <w:tcPr>
            <w:tcW w:w="699" w:type="dxa"/>
          </w:tcPr>
          <w:p w14:paraId="775B250C"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7EA943DA"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3E9D0432"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28B6D1B3" w14:textId="278B6095" w:rsidR="00204424" w:rsidRPr="00E444C1" w:rsidRDefault="006F08E6" w:rsidP="00BB5472">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2.8</w:t>
            </w:r>
          </w:p>
        </w:tc>
      </w:tr>
      <w:tr w:rsidR="00204424" w:rsidRPr="00B357CF" w14:paraId="0C104E63" w14:textId="77777777" w:rsidTr="004C2822">
        <w:tc>
          <w:tcPr>
            <w:tcW w:w="7848" w:type="dxa"/>
          </w:tcPr>
          <w:p w14:paraId="389DE65A"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 xml:space="preserve">Interns </w:t>
            </w:r>
            <w:r>
              <w:rPr>
                <w:rFonts w:ascii="Times New Roman" w:eastAsia="Times" w:hAnsi="Times New Roman" w:cs="Times New Roman"/>
                <w:kern w:val="0"/>
                <w:sz w:val="24"/>
                <w:szCs w:val="20"/>
                <w14:ligatures w14:val="none"/>
              </w:rPr>
              <w:t xml:space="preserve">are </w:t>
            </w:r>
            <w:r w:rsidRPr="00B357CF">
              <w:rPr>
                <w:rFonts w:ascii="Times New Roman" w:eastAsia="Times" w:hAnsi="Times New Roman" w:cs="Times New Roman"/>
                <w:kern w:val="0"/>
                <w:sz w:val="24"/>
                <w:szCs w:val="20"/>
                <w14:ligatures w14:val="none"/>
              </w:rPr>
              <w:t>provided with adequate guidance for treatment planning</w:t>
            </w:r>
          </w:p>
        </w:tc>
        <w:tc>
          <w:tcPr>
            <w:tcW w:w="699" w:type="dxa"/>
          </w:tcPr>
          <w:p w14:paraId="1C9ACF08"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7A05328E"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34716AD2"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7E1BD03A" w14:textId="581BC930" w:rsidR="00204424" w:rsidRPr="00E444C1" w:rsidRDefault="00BB5472" w:rsidP="00BB5472">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w:t>
            </w:r>
            <w:r w:rsidR="006F08E6" w:rsidRPr="00E444C1">
              <w:rPr>
                <w:rFonts w:ascii="Times New Roman" w:eastAsia="Times" w:hAnsi="Times New Roman" w:cs="Times New Roman"/>
                <w:kern w:val="0"/>
                <w:sz w:val="24"/>
                <w:szCs w:val="20"/>
                <w:highlight w:val="yellow"/>
                <w14:ligatures w14:val="none"/>
              </w:rPr>
              <w:t>7</w:t>
            </w:r>
          </w:p>
        </w:tc>
      </w:tr>
      <w:tr w:rsidR="00204424" w:rsidRPr="00B357CF" w14:paraId="73CC28FF" w14:textId="77777777" w:rsidTr="004C2822">
        <w:tc>
          <w:tcPr>
            <w:tcW w:w="7848" w:type="dxa"/>
          </w:tcPr>
          <w:p w14:paraId="689BF59E"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There are sufficient clients for interns.</w:t>
            </w:r>
          </w:p>
        </w:tc>
        <w:tc>
          <w:tcPr>
            <w:tcW w:w="699" w:type="dxa"/>
          </w:tcPr>
          <w:p w14:paraId="422A9D71"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77E6D93B"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6E289CD3"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2715362D" w14:textId="4F47B6B3" w:rsidR="00204424" w:rsidRPr="00E444C1" w:rsidRDefault="006F08E6" w:rsidP="00BB5472">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3.0</w:t>
            </w:r>
          </w:p>
        </w:tc>
      </w:tr>
      <w:tr w:rsidR="00204424" w:rsidRPr="00B357CF" w14:paraId="400536C4" w14:textId="77777777" w:rsidTr="004C2822">
        <w:tc>
          <w:tcPr>
            <w:tcW w:w="7848" w:type="dxa"/>
          </w:tcPr>
          <w:p w14:paraId="7A4DB7DE"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The site appropriately uses various therapeutic techniques and approaches.</w:t>
            </w:r>
          </w:p>
        </w:tc>
        <w:tc>
          <w:tcPr>
            <w:tcW w:w="699" w:type="dxa"/>
          </w:tcPr>
          <w:p w14:paraId="1293BBF5"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489E66AB"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7FD57E97"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3C666A35" w14:textId="3817DCE4" w:rsidR="00204424" w:rsidRPr="00E444C1" w:rsidRDefault="006F08E6" w:rsidP="00BB5472">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2.7</w:t>
            </w:r>
          </w:p>
        </w:tc>
      </w:tr>
      <w:tr w:rsidR="00204424" w:rsidRPr="00B357CF" w14:paraId="224B6190" w14:textId="77777777" w:rsidTr="004C2822">
        <w:tc>
          <w:tcPr>
            <w:tcW w:w="7848" w:type="dxa"/>
          </w:tcPr>
          <w:p w14:paraId="2312C9EF" w14:textId="77777777" w:rsidR="00204424" w:rsidRPr="00B357CF"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Client</w:t>
            </w:r>
            <w:r>
              <w:rPr>
                <w:rFonts w:ascii="Times New Roman" w:eastAsia="Times" w:hAnsi="Times New Roman" w:cs="Times New Roman"/>
                <w:kern w:val="0"/>
                <w:sz w:val="24"/>
                <w:szCs w:val="20"/>
                <w14:ligatures w14:val="none"/>
              </w:rPr>
              <w:t>/Intern</w:t>
            </w:r>
            <w:r w:rsidRPr="00B357CF">
              <w:rPr>
                <w:rFonts w:ascii="Times New Roman" w:eastAsia="Times" w:hAnsi="Times New Roman" w:cs="Times New Roman"/>
                <w:kern w:val="0"/>
                <w:sz w:val="24"/>
                <w:szCs w:val="20"/>
                <w14:ligatures w14:val="none"/>
              </w:rPr>
              <w:t xml:space="preserve"> problems are appropriate to the intern’s level of training.</w:t>
            </w:r>
          </w:p>
        </w:tc>
        <w:tc>
          <w:tcPr>
            <w:tcW w:w="699" w:type="dxa"/>
          </w:tcPr>
          <w:p w14:paraId="22D9894D"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0E7520A6"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3E723355"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3E28121B" w14:textId="4D0BE380" w:rsidR="00204424" w:rsidRPr="00E444C1" w:rsidRDefault="006F08E6" w:rsidP="006F08E6">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2.7</w:t>
            </w:r>
          </w:p>
        </w:tc>
      </w:tr>
      <w:tr w:rsidR="00204424" w:rsidRPr="00B357CF" w14:paraId="35E8B292" w14:textId="77777777" w:rsidTr="004C2822">
        <w:tc>
          <w:tcPr>
            <w:tcW w:w="7848" w:type="dxa"/>
          </w:tcPr>
          <w:p w14:paraId="5BD8F0D1" w14:textId="77777777" w:rsidR="00204424" w:rsidRDefault="00204424" w:rsidP="00204424">
            <w:pPr>
              <w:numPr>
                <w:ilvl w:val="0"/>
                <w:numId w:val="57"/>
              </w:numP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The site supervisor helps the intern establish goals for supervision</w:t>
            </w:r>
          </w:p>
          <w:p w14:paraId="40EA9D4A" w14:textId="77777777" w:rsidR="00EB002D" w:rsidRPr="00B357CF" w:rsidRDefault="00EB002D" w:rsidP="00A93125">
            <w:pPr>
              <w:ind w:left="360"/>
              <w:rPr>
                <w:rFonts w:ascii="Times New Roman" w:eastAsia="Times" w:hAnsi="Times New Roman" w:cs="Times New Roman"/>
                <w:kern w:val="0"/>
                <w:sz w:val="24"/>
                <w:szCs w:val="20"/>
                <w14:ligatures w14:val="none"/>
              </w:rPr>
            </w:pPr>
          </w:p>
        </w:tc>
        <w:tc>
          <w:tcPr>
            <w:tcW w:w="699" w:type="dxa"/>
          </w:tcPr>
          <w:p w14:paraId="03A100C5"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1</w:t>
            </w:r>
          </w:p>
        </w:tc>
        <w:tc>
          <w:tcPr>
            <w:tcW w:w="763" w:type="dxa"/>
          </w:tcPr>
          <w:p w14:paraId="52A733B9"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2</w:t>
            </w:r>
          </w:p>
        </w:tc>
        <w:tc>
          <w:tcPr>
            <w:tcW w:w="963" w:type="dxa"/>
          </w:tcPr>
          <w:p w14:paraId="737815D9" w14:textId="77777777" w:rsidR="00204424" w:rsidRPr="00B357CF" w:rsidRDefault="00204424" w:rsidP="004C2822">
            <w:pPr>
              <w:jc w:val="center"/>
              <w:rPr>
                <w:rFonts w:ascii="Times New Roman" w:eastAsia="Times" w:hAnsi="Times New Roman" w:cs="Times New Roman"/>
                <w:kern w:val="0"/>
                <w:sz w:val="24"/>
                <w:szCs w:val="20"/>
                <w14:ligatures w14:val="none"/>
              </w:rPr>
            </w:pPr>
            <w:r w:rsidRPr="00B357CF">
              <w:rPr>
                <w:rFonts w:ascii="Times New Roman" w:eastAsia="Times" w:hAnsi="Times New Roman" w:cs="Times New Roman"/>
                <w:kern w:val="0"/>
                <w:sz w:val="24"/>
                <w:szCs w:val="20"/>
                <w14:ligatures w14:val="none"/>
              </w:rPr>
              <w:t>3</w:t>
            </w:r>
          </w:p>
        </w:tc>
        <w:tc>
          <w:tcPr>
            <w:tcW w:w="630" w:type="dxa"/>
          </w:tcPr>
          <w:p w14:paraId="60EB1746" w14:textId="4946CE23" w:rsidR="00204424" w:rsidRPr="00E444C1" w:rsidRDefault="006F08E6" w:rsidP="006F08E6">
            <w:pPr>
              <w:rPr>
                <w:rFonts w:ascii="Times New Roman" w:eastAsia="Times" w:hAnsi="Times New Roman" w:cs="Times New Roman"/>
                <w:kern w:val="0"/>
                <w:sz w:val="24"/>
                <w:szCs w:val="20"/>
                <w:highlight w:val="yellow"/>
                <w14:ligatures w14:val="none"/>
              </w:rPr>
            </w:pPr>
            <w:r w:rsidRPr="00E444C1">
              <w:rPr>
                <w:rFonts w:ascii="Times New Roman" w:eastAsia="Times" w:hAnsi="Times New Roman" w:cs="Times New Roman"/>
                <w:kern w:val="0"/>
                <w:sz w:val="24"/>
                <w:szCs w:val="20"/>
                <w:highlight w:val="yellow"/>
                <w14:ligatures w14:val="none"/>
              </w:rPr>
              <w:t>2.8</w:t>
            </w:r>
          </w:p>
        </w:tc>
      </w:tr>
    </w:tbl>
    <w:p w14:paraId="1F80EE77" w14:textId="66F52DCD" w:rsidR="0026181C" w:rsidRDefault="0026181C" w:rsidP="00511909">
      <w:pPr>
        <w:spacing w:line="278" w:lineRule="auto"/>
        <w:rPr>
          <w:sz w:val="24"/>
          <w:szCs w:val="24"/>
        </w:rPr>
      </w:pPr>
      <w:r>
        <w:rPr>
          <w:sz w:val="24"/>
          <w:szCs w:val="24"/>
        </w:rPr>
        <w:t>In addition, interns are asked to</w:t>
      </w:r>
      <w:r w:rsidR="005C4AD1">
        <w:rPr>
          <w:sz w:val="24"/>
          <w:szCs w:val="24"/>
        </w:rPr>
        <w:t xml:space="preserve"> comment</w:t>
      </w:r>
      <w:r w:rsidR="009857EF">
        <w:rPr>
          <w:sz w:val="24"/>
          <w:szCs w:val="24"/>
        </w:rPr>
        <w:t xml:space="preserve"> regarding</w:t>
      </w:r>
      <w:r w:rsidR="004623A1">
        <w:rPr>
          <w:sz w:val="24"/>
          <w:szCs w:val="24"/>
        </w:rPr>
        <w:t xml:space="preserve"> what courses </w:t>
      </w:r>
      <w:r w:rsidR="007C2BE3">
        <w:rPr>
          <w:sz w:val="24"/>
          <w:szCs w:val="24"/>
        </w:rPr>
        <w:t>o</w:t>
      </w:r>
      <w:r w:rsidR="004623A1">
        <w:rPr>
          <w:sz w:val="24"/>
          <w:szCs w:val="24"/>
        </w:rPr>
        <w:t>r program experience</w:t>
      </w:r>
      <w:r w:rsidR="00BF2B4E">
        <w:rPr>
          <w:sz w:val="24"/>
          <w:szCs w:val="24"/>
        </w:rPr>
        <w:t>s</w:t>
      </w:r>
      <w:r w:rsidR="004623A1">
        <w:rPr>
          <w:sz w:val="24"/>
          <w:szCs w:val="24"/>
        </w:rPr>
        <w:t xml:space="preserve"> prepared them f</w:t>
      </w:r>
      <w:r w:rsidR="004A690A">
        <w:rPr>
          <w:sz w:val="24"/>
          <w:szCs w:val="24"/>
        </w:rPr>
        <w:t>o</w:t>
      </w:r>
      <w:r w:rsidR="004623A1">
        <w:rPr>
          <w:sz w:val="24"/>
          <w:szCs w:val="24"/>
        </w:rPr>
        <w:t>r the internship</w:t>
      </w:r>
      <w:r w:rsidR="004A690A">
        <w:rPr>
          <w:sz w:val="24"/>
          <w:szCs w:val="24"/>
        </w:rPr>
        <w:t xml:space="preserve"> and what suggestions they had of courses or experiences</w:t>
      </w:r>
      <w:r w:rsidR="007C2BE3">
        <w:rPr>
          <w:sz w:val="24"/>
          <w:szCs w:val="24"/>
        </w:rPr>
        <w:t xml:space="preserve"> that would have helped to prepare them.</w:t>
      </w:r>
      <w:r w:rsidR="00B1705B">
        <w:rPr>
          <w:sz w:val="24"/>
          <w:szCs w:val="24"/>
        </w:rPr>
        <w:t xml:space="preserve">  </w:t>
      </w:r>
      <w:r w:rsidR="00EB002D">
        <w:rPr>
          <w:sz w:val="24"/>
          <w:szCs w:val="24"/>
        </w:rPr>
        <w:t>A number of s</w:t>
      </w:r>
      <w:r w:rsidR="00B1705B">
        <w:rPr>
          <w:sz w:val="24"/>
          <w:szCs w:val="24"/>
        </w:rPr>
        <w:t>tudents</w:t>
      </w:r>
      <w:r w:rsidR="006E66FA">
        <w:rPr>
          <w:sz w:val="24"/>
          <w:szCs w:val="24"/>
        </w:rPr>
        <w:t xml:space="preserve"> (</w:t>
      </w:r>
      <w:r w:rsidR="005118E8">
        <w:rPr>
          <w:sz w:val="24"/>
          <w:szCs w:val="24"/>
        </w:rPr>
        <w:t>3 out of 10)</w:t>
      </w:r>
      <w:r w:rsidR="00B1705B">
        <w:rPr>
          <w:sz w:val="24"/>
          <w:szCs w:val="24"/>
        </w:rPr>
        <w:t xml:space="preserve"> cited </w:t>
      </w:r>
      <w:r w:rsidR="00EB002D">
        <w:rPr>
          <w:sz w:val="24"/>
          <w:szCs w:val="24"/>
        </w:rPr>
        <w:t>the Crisis,</w:t>
      </w:r>
      <w:r w:rsidR="00DC30D0">
        <w:rPr>
          <w:sz w:val="24"/>
          <w:szCs w:val="24"/>
        </w:rPr>
        <w:t xml:space="preserve"> </w:t>
      </w:r>
      <w:r w:rsidR="00EB002D">
        <w:rPr>
          <w:sz w:val="24"/>
          <w:szCs w:val="24"/>
        </w:rPr>
        <w:t>T</w:t>
      </w:r>
      <w:r w:rsidR="00B1705B">
        <w:rPr>
          <w:sz w:val="24"/>
          <w:szCs w:val="24"/>
        </w:rPr>
        <w:t>rauma</w:t>
      </w:r>
      <w:r w:rsidR="00DC30D0">
        <w:rPr>
          <w:sz w:val="24"/>
          <w:szCs w:val="24"/>
        </w:rPr>
        <w:t xml:space="preserve">, </w:t>
      </w:r>
      <w:r w:rsidR="00EB002D">
        <w:rPr>
          <w:sz w:val="24"/>
          <w:szCs w:val="24"/>
        </w:rPr>
        <w:t>and Grief</w:t>
      </w:r>
      <w:r w:rsidR="00B1705B">
        <w:rPr>
          <w:sz w:val="24"/>
          <w:szCs w:val="24"/>
        </w:rPr>
        <w:t xml:space="preserve"> course</w:t>
      </w:r>
      <w:r w:rsidR="00EB002D">
        <w:rPr>
          <w:sz w:val="24"/>
          <w:szCs w:val="24"/>
        </w:rPr>
        <w:t xml:space="preserve"> (with emphasis on trauma) as a very helpful course. </w:t>
      </w:r>
      <w:r w:rsidR="00B1705B">
        <w:rPr>
          <w:sz w:val="24"/>
          <w:szCs w:val="24"/>
        </w:rPr>
        <w:t xml:space="preserve"> </w:t>
      </w:r>
      <w:r w:rsidR="00EB002D">
        <w:rPr>
          <w:sz w:val="24"/>
          <w:szCs w:val="24"/>
        </w:rPr>
        <w:t>A</w:t>
      </w:r>
      <w:r w:rsidR="00B1705B">
        <w:rPr>
          <w:sz w:val="24"/>
          <w:szCs w:val="24"/>
        </w:rPr>
        <w:t xml:space="preserve">dvanced </w:t>
      </w:r>
      <w:r w:rsidR="00E36432">
        <w:rPr>
          <w:sz w:val="24"/>
          <w:szCs w:val="24"/>
        </w:rPr>
        <w:t>P</w:t>
      </w:r>
      <w:r w:rsidR="00B1705B">
        <w:rPr>
          <w:sz w:val="24"/>
          <w:szCs w:val="24"/>
        </w:rPr>
        <w:t>athology,</w:t>
      </w:r>
      <w:r w:rsidR="00DC5F04">
        <w:rPr>
          <w:sz w:val="24"/>
          <w:szCs w:val="24"/>
        </w:rPr>
        <w:t xml:space="preserve"> theory courses, and </w:t>
      </w:r>
      <w:r w:rsidR="005118E8">
        <w:rPr>
          <w:sz w:val="24"/>
          <w:szCs w:val="24"/>
        </w:rPr>
        <w:t>B</w:t>
      </w:r>
      <w:r w:rsidR="00BF2B4E">
        <w:rPr>
          <w:sz w:val="24"/>
          <w:szCs w:val="24"/>
        </w:rPr>
        <w:t>asic Skills were also cited</w:t>
      </w:r>
      <w:r w:rsidR="00E36432">
        <w:rPr>
          <w:sz w:val="24"/>
          <w:szCs w:val="24"/>
        </w:rPr>
        <w:t xml:space="preserve"> as helpful</w:t>
      </w:r>
      <w:r w:rsidR="00BF2B4E">
        <w:rPr>
          <w:sz w:val="24"/>
          <w:szCs w:val="24"/>
        </w:rPr>
        <w:t xml:space="preserve">.  </w:t>
      </w:r>
    </w:p>
    <w:p w14:paraId="0CABCE0E" w14:textId="2C23026A" w:rsidR="00BF2B4E" w:rsidRDefault="005061D0" w:rsidP="00511909">
      <w:pPr>
        <w:spacing w:line="278" w:lineRule="auto"/>
        <w:rPr>
          <w:sz w:val="24"/>
          <w:szCs w:val="24"/>
        </w:rPr>
      </w:pPr>
      <w:r>
        <w:rPr>
          <w:sz w:val="24"/>
          <w:szCs w:val="24"/>
        </w:rPr>
        <w:t xml:space="preserve">A couple </w:t>
      </w:r>
      <w:r w:rsidR="005118E8">
        <w:rPr>
          <w:sz w:val="24"/>
          <w:szCs w:val="24"/>
        </w:rPr>
        <w:t>o</w:t>
      </w:r>
      <w:r>
        <w:rPr>
          <w:sz w:val="24"/>
          <w:szCs w:val="24"/>
        </w:rPr>
        <w:t>f students suggested a course in special education</w:t>
      </w:r>
      <w:r w:rsidR="00883CFA">
        <w:rPr>
          <w:sz w:val="24"/>
          <w:szCs w:val="24"/>
        </w:rPr>
        <w:t>.  Two student</w:t>
      </w:r>
      <w:r w:rsidR="00E36432">
        <w:rPr>
          <w:sz w:val="24"/>
          <w:szCs w:val="24"/>
        </w:rPr>
        <w:t>s</w:t>
      </w:r>
      <w:r w:rsidR="00883CFA">
        <w:rPr>
          <w:sz w:val="24"/>
          <w:szCs w:val="24"/>
        </w:rPr>
        <w:t xml:space="preserve"> cited an </w:t>
      </w:r>
      <w:r w:rsidR="00E36432">
        <w:rPr>
          <w:sz w:val="24"/>
          <w:szCs w:val="24"/>
        </w:rPr>
        <w:t>a</w:t>
      </w:r>
      <w:r w:rsidR="00883CFA">
        <w:rPr>
          <w:sz w:val="24"/>
          <w:szCs w:val="24"/>
        </w:rPr>
        <w:t>ddicti</w:t>
      </w:r>
      <w:r w:rsidR="00E36432">
        <w:rPr>
          <w:sz w:val="24"/>
          <w:szCs w:val="24"/>
        </w:rPr>
        <w:t>o</w:t>
      </w:r>
      <w:r w:rsidR="00883CFA">
        <w:rPr>
          <w:sz w:val="24"/>
          <w:szCs w:val="24"/>
        </w:rPr>
        <w:t xml:space="preserve">ns course </w:t>
      </w:r>
      <w:r w:rsidR="00E36432">
        <w:rPr>
          <w:sz w:val="24"/>
          <w:szCs w:val="24"/>
        </w:rPr>
        <w:t>as something that would be helpful.  Currently, the Addictions course is usually taken in the last summer after internship.</w:t>
      </w:r>
      <w:r w:rsidR="00883CFA">
        <w:rPr>
          <w:sz w:val="24"/>
          <w:szCs w:val="24"/>
        </w:rPr>
        <w:t xml:space="preserve"> </w:t>
      </w:r>
    </w:p>
    <w:p w14:paraId="24A4A3FD" w14:textId="77777777" w:rsidR="00376F5D" w:rsidRDefault="00376F5D" w:rsidP="00376F5D"/>
    <w:p w14:paraId="51854C9B" w14:textId="1647C56D" w:rsidR="00102EA1" w:rsidRPr="00102EA1" w:rsidRDefault="00102EA1" w:rsidP="006F0F27">
      <w:pPr>
        <w:jc w:val="center"/>
        <w:rPr>
          <w:b/>
          <w:bCs/>
          <w:sz w:val="24"/>
          <w:szCs w:val="24"/>
        </w:rPr>
      </w:pPr>
      <w:r w:rsidRPr="00102EA1">
        <w:rPr>
          <w:b/>
          <w:bCs/>
          <w:sz w:val="24"/>
          <w:szCs w:val="24"/>
        </w:rPr>
        <w:t>Advancement to Candidacy (fall 2024)</w:t>
      </w:r>
    </w:p>
    <w:p w14:paraId="0B1A2B8A" w14:textId="0BB68D8B" w:rsidR="002836AB" w:rsidRDefault="005A6E97" w:rsidP="00367610">
      <w:pPr>
        <w:rPr>
          <w:sz w:val="24"/>
          <w:szCs w:val="24"/>
        </w:rPr>
      </w:pPr>
      <w:r>
        <w:rPr>
          <w:sz w:val="24"/>
          <w:szCs w:val="24"/>
        </w:rPr>
        <w:t>The faculty met to consider Advancement to Candidacy status for</w:t>
      </w:r>
      <w:r w:rsidR="0073528C">
        <w:rPr>
          <w:sz w:val="24"/>
          <w:szCs w:val="24"/>
        </w:rPr>
        <w:t xml:space="preserve"> </w:t>
      </w:r>
      <w:r w:rsidR="009264F4">
        <w:rPr>
          <w:sz w:val="24"/>
          <w:szCs w:val="24"/>
        </w:rPr>
        <w:t>7</w:t>
      </w:r>
      <w:r w:rsidR="0073528C">
        <w:rPr>
          <w:sz w:val="24"/>
          <w:szCs w:val="24"/>
        </w:rPr>
        <w:t xml:space="preserve"> students, </w:t>
      </w:r>
      <w:r w:rsidR="008947E9">
        <w:rPr>
          <w:sz w:val="24"/>
          <w:szCs w:val="24"/>
        </w:rPr>
        <w:t xml:space="preserve">3 </w:t>
      </w:r>
      <w:r w:rsidR="0073528C">
        <w:rPr>
          <w:sz w:val="24"/>
          <w:szCs w:val="24"/>
        </w:rPr>
        <w:t xml:space="preserve">males and  </w:t>
      </w:r>
      <w:r w:rsidR="008947E9">
        <w:rPr>
          <w:sz w:val="24"/>
          <w:szCs w:val="24"/>
        </w:rPr>
        <w:t xml:space="preserve"> 4 </w:t>
      </w:r>
      <w:r w:rsidR="0073528C">
        <w:rPr>
          <w:sz w:val="24"/>
          <w:szCs w:val="24"/>
        </w:rPr>
        <w:t>females.</w:t>
      </w:r>
      <w:r w:rsidR="00567E78">
        <w:rPr>
          <w:sz w:val="24"/>
          <w:szCs w:val="24"/>
        </w:rPr>
        <w:t xml:space="preserve"> After careful consideration of their clinical work, the assessment of skills and dispositions using the Counselors Competencies Scales (CCS-R)</w:t>
      </w:r>
      <w:r w:rsidR="007E4CF9">
        <w:rPr>
          <w:sz w:val="24"/>
          <w:szCs w:val="24"/>
        </w:rPr>
        <w:t>, and the quality of their final case presentation</w:t>
      </w:r>
      <w:r w:rsidR="008947E9">
        <w:rPr>
          <w:sz w:val="24"/>
          <w:szCs w:val="24"/>
        </w:rPr>
        <w:t>s</w:t>
      </w:r>
      <w:r w:rsidR="007E4CF9">
        <w:rPr>
          <w:sz w:val="24"/>
          <w:szCs w:val="24"/>
        </w:rPr>
        <w:t>, the faculty voted to grant Advancement to Candidacy to all students</w:t>
      </w:r>
      <w:r w:rsidR="00367610">
        <w:rPr>
          <w:sz w:val="24"/>
          <w:szCs w:val="24"/>
        </w:rPr>
        <w:t xml:space="preserve"> </w:t>
      </w:r>
      <w:r w:rsidR="00073B42">
        <w:rPr>
          <w:sz w:val="24"/>
          <w:szCs w:val="24"/>
        </w:rPr>
        <w:t xml:space="preserve">eligible </w:t>
      </w:r>
      <w:r w:rsidR="00367610">
        <w:rPr>
          <w:sz w:val="24"/>
          <w:szCs w:val="24"/>
        </w:rPr>
        <w:t xml:space="preserve">(100% </w:t>
      </w:r>
      <w:r w:rsidR="00073B42">
        <w:rPr>
          <w:sz w:val="24"/>
          <w:szCs w:val="24"/>
        </w:rPr>
        <w:t>advancement rate).</w:t>
      </w:r>
    </w:p>
    <w:p w14:paraId="29E1A2BB" w14:textId="77777777" w:rsidR="00A93125" w:rsidRDefault="00A93125" w:rsidP="00367610">
      <w:pPr>
        <w:rPr>
          <w:sz w:val="24"/>
          <w:szCs w:val="24"/>
        </w:rPr>
      </w:pPr>
    </w:p>
    <w:p w14:paraId="2AC451A7" w14:textId="77777777" w:rsidR="007B256D" w:rsidRDefault="007B256D" w:rsidP="008C0985">
      <w:pPr>
        <w:jc w:val="center"/>
        <w:rPr>
          <w:b/>
          <w:bCs/>
          <w:sz w:val="24"/>
          <w:szCs w:val="24"/>
        </w:rPr>
      </w:pPr>
    </w:p>
    <w:p w14:paraId="7116BC5E" w14:textId="487D3F45" w:rsidR="008C0985" w:rsidRDefault="008C0985" w:rsidP="008C0985">
      <w:pPr>
        <w:jc w:val="center"/>
        <w:rPr>
          <w:b/>
          <w:bCs/>
          <w:sz w:val="24"/>
          <w:szCs w:val="24"/>
        </w:rPr>
      </w:pPr>
      <w:r>
        <w:rPr>
          <w:b/>
          <w:bCs/>
          <w:sz w:val="24"/>
          <w:szCs w:val="24"/>
        </w:rPr>
        <w:lastRenderedPageBreak/>
        <w:t>Current Student Survey</w:t>
      </w:r>
    </w:p>
    <w:p w14:paraId="5529550D" w14:textId="2BC3DCEE" w:rsidR="008C0985" w:rsidRDefault="008C0985" w:rsidP="008C0985">
      <w:pPr>
        <w:rPr>
          <w:sz w:val="24"/>
          <w:szCs w:val="24"/>
        </w:rPr>
      </w:pPr>
      <w:r>
        <w:rPr>
          <w:sz w:val="24"/>
          <w:szCs w:val="24"/>
        </w:rPr>
        <w:t>Current students were aske</w:t>
      </w:r>
      <w:r w:rsidR="00D81939">
        <w:rPr>
          <w:sz w:val="24"/>
          <w:szCs w:val="24"/>
        </w:rPr>
        <w:t>d</w:t>
      </w:r>
      <w:r>
        <w:rPr>
          <w:sz w:val="24"/>
          <w:szCs w:val="24"/>
        </w:rPr>
        <w:t xml:space="preserve"> </w:t>
      </w:r>
      <w:r w:rsidR="00331A8A">
        <w:rPr>
          <w:sz w:val="24"/>
          <w:szCs w:val="24"/>
        </w:rPr>
        <w:t xml:space="preserve">this year </w:t>
      </w:r>
      <w:r>
        <w:rPr>
          <w:sz w:val="24"/>
          <w:szCs w:val="24"/>
        </w:rPr>
        <w:t>to specifically respon</w:t>
      </w:r>
      <w:r w:rsidR="002F45F5">
        <w:rPr>
          <w:sz w:val="24"/>
          <w:szCs w:val="24"/>
        </w:rPr>
        <w:t>d</w:t>
      </w:r>
      <w:r>
        <w:rPr>
          <w:sz w:val="24"/>
          <w:szCs w:val="24"/>
        </w:rPr>
        <w:t xml:space="preserve"> t</w:t>
      </w:r>
      <w:r w:rsidR="00D81939">
        <w:rPr>
          <w:sz w:val="24"/>
          <w:szCs w:val="24"/>
        </w:rPr>
        <w:t>o</w:t>
      </w:r>
      <w:r>
        <w:rPr>
          <w:sz w:val="24"/>
          <w:szCs w:val="24"/>
        </w:rPr>
        <w:t xml:space="preserve"> the program</w:t>
      </w:r>
      <w:r w:rsidR="008A6071">
        <w:rPr>
          <w:sz w:val="24"/>
          <w:szCs w:val="24"/>
        </w:rPr>
        <w:t>’</w:t>
      </w:r>
      <w:r>
        <w:rPr>
          <w:sz w:val="24"/>
          <w:szCs w:val="24"/>
        </w:rPr>
        <w:t>s mission and objective and t</w:t>
      </w:r>
      <w:r w:rsidR="00963D83">
        <w:rPr>
          <w:sz w:val="24"/>
          <w:szCs w:val="24"/>
        </w:rPr>
        <w:t>o</w:t>
      </w:r>
      <w:r>
        <w:rPr>
          <w:sz w:val="24"/>
          <w:szCs w:val="24"/>
        </w:rPr>
        <w:t xml:space="preserve"> rat</w:t>
      </w:r>
      <w:r w:rsidR="00963D83">
        <w:rPr>
          <w:sz w:val="24"/>
          <w:szCs w:val="24"/>
        </w:rPr>
        <w:t>e</w:t>
      </w:r>
      <w:r>
        <w:rPr>
          <w:sz w:val="24"/>
          <w:szCs w:val="24"/>
        </w:rPr>
        <w:t xml:space="preserve"> those </w:t>
      </w:r>
      <w:r w:rsidR="00D81939">
        <w:rPr>
          <w:sz w:val="24"/>
          <w:szCs w:val="24"/>
        </w:rPr>
        <w:t>on how well the mission and objectives are reflected in the program</w:t>
      </w:r>
      <w:r w:rsidR="00331A8A">
        <w:rPr>
          <w:sz w:val="24"/>
          <w:szCs w:val="24"/>
        </w:rPr>
        <w:t>.  The following results were obtained:</w:t>
      </w:r>
    </w:p>
    <w:p w14:paraId="28C05C40" w14:textId="77777777" w:rsidR="00E36432" w:rsidRDefault="00E36432" w:rsidP="008C0985">
      <w:pPr>
        <w:rPr>
          <w:sz w:val="24"/>
          <w:szCs w:val="24"/>
        </w:rPr>
      </w:pPr>
    </w:p>
    <w:p w14:paraId="2F129CA6" w14:textId="77777777" w:rsidR="00331A8A" w:rsidRDefault="00331A8A" w:rsidP="00331A8A">
      <w:pPr>
        <w:pStyle w:val="ListParagraph"/>
        <w:numPr>
          <w:ilvl w:val="0"/>
          <w:numId w:val="58"/>
        </w:numPr>
        <w:spacing w:line="278" w:lineRule="auto"/>
      </w:pPr>
      <w:r w:rsidRPr="00331A8A">
        <w:rPr>
          <w:b/>
          <w:bCs/>
        </w:rPr>
        <w:t>Current students (fall 2025)</w:t>
      </w:r>
      <w:r>
        <w:t>:</w:t>
      </w:r>
    </w:p>
    <w:p w14:paraId="78105F06" w14:textId="77777777" w:rsidR="00331A8A" w:rsidRDefault="00331A8A" w:rsidP="00331A8A">
      <w:pPr>
        <w:pStyle w:val="ListParagraph"/>
        <w:numPr>
          <w:ilvl w:val="1"/>
          <w:numId w:val="58"/>
        </w:numPr>
        <w:spacing w:line="278" w:lineRule="auto"/>
      </w:pPr>
      <w:r w:rsidRPr="00331A8A">
        <w:rPr>
          <w:b/>
          <w:bCs/>
        </w:rPr>
        <w:t>Mission Statement</w:t>
      </w:r>
      <w:r>
        <w:t xml:space="preserve">: 11 responses: 9 – “accurately reflects the mission statement; 2 – “partially reflects” </w:t>
      </w:r>
    </w:p>
    <w:p w14:paraId="271A5767" w14:textId="77777777" w:rsidR="00331A8A" w:rsidRDefault="00331A8A" w:rsidP="00331A8A">
      <w:pPr>
        <w:pStyle w:val="ListParagraph"/>
        <w:numPr>
          <w:ilvl w:val="1"/>
          <w:numId w:val="58"/>
        </w:numPr>
        <w:spacing w:line="278" w:lineRule="auto"/>
      </w:pPr>
      <w:r w:rsidRPr="00331A8A">
        <w:rPr>
          <w:b/>
          <w:bCs/>
        </w:rPr>
        <w:t>Objectives</w:t>
      </w:r>
      <w:r>
        <w:t>: 11 responses: 10 – “accurately reflects the mission statement; 1 – “partially reflects”</w:t>
      </w:r>
    </w:p>
    <w:p w14:paraId="1E594885" w14:textId="0853AA43" w:rsidR="00A55E79" w:rsidRDefault="00A55E79" w:rsidP="00A55E79">
      <w:pPr>
        <w:jc w:val="center"/>
        <w:rPr>
          <w:b/>
          <w:bCs/>
          <w:sz w:val="24"/>
          <w:szCs w:val="24"/>
        </w:rPr>
      </w:pPr>
      <w:r w:rsidRPr="00A55E79">
        <w:rPr>
          <w:b/>
          <w:bCs/>
          <w:sz w:val="24"/>
          <w:szCs w:val="24"/>
        </w:rPr>
        <w:t>Graduate Outcomes</w:t>
      </w:r>
    </w:p>
    <w:p w14:paraId="0C279D02" w14:textId="77777777" w:rsidR="00973C31" w:rsidRPr="00C85621" w:rsidRDefault="00973C31" w:rsidP="00C85621">
      <w:pPr>
        <w:spacing w:line="278" w:lineRule="auto"/>
        <w:rPr>
          <w:b/>
          <w:bCs/>
          <w:u w:val="single"/>
        </w:rPr>
      </w:pPr>
      <w:r w:rsidRPr="00C85621">
        <w:rPr>
          <w:u w:val="single"/>
        </w:rPr>
        <w:t>Pass rates on credentialing examinations</w:t>
      </w:r>
    </w:p>
    <w:p w14:paraId="66BF1F27" w14:textId="77777777" w:rsidR="00973C31" w:rsidRDefault="00973C31" w:rsidP="001862EF">
      <w:pPr>
        <w:pStyle w:val="ListParagraph"/>
        <w:numPr>
          <w:ilvl w:val="0"/>
          <w:numId w:val="55"/>
        </w:numPr>
        <w:spacing w:line="278" w:lineRule="auto"/>
        <w:rPr>
          <w:b/>
          <w:bCs/>
        </w:rPr>
      </w:pPr>
      <w:r>
        <w:rPr>
          <w:b/>
          <w:bCs/>
        </w:rPr>
        <w:t>2024-2025 – 86% (6 of 7 ) pursued the NCE and 100% passed</w:t>
      </w:r>
    </w:p>
    <w:p w14:paraId="4D1B1BAB" w14:textId="77777777" w:rsidR="00973C31" w:rsidRPr="00680B3E" w:rsidRDefault="00973C31" w:rsidP="001862EF">
      <w:pPr>
        <w:pStyle w:val="ListParagraph"/>
        <w:numPr>
          <w:ilvl w:val="0"/>
          <w:numId w:val="55"/>
        </w:numPr>
        <w:spacing w:line="278" w:lineRule="auto"/>
      </w:pPr>
      <w:r>
        <w:rPr>
          <w:b/>
          <w:bCs/>
        </w:rPr>
        <w:t xml:space="preserve">5 yr. accumulated pass rate - </w:t>
      </w:r>
      <w:r w:rsidRPr="00680B3E">
        <w:t>54 people graduated</w:t>
      </w:r>
      <w:r>
        <w:t>;</w:t>
      </w:r>
      <w:r w:rsidRPr="00680B3E">
        <w:t xml:space="preserve">  45 people passed the NCE</w:t>
      </w:r>
      <w:r>
        <w:t>.</w:t>
      </w:r>
      <w:r w:rsidRPr="00680B3E">
        <w:t xml:space="preserve"> </w:t>
      </w:r>
      <w:r>
        <w:t>O</w:t>
      </w:r>
      <w:r w:rsidRPr="00680B3E">
        <w:t>f the 9 that did not pass</w:t>
      </w:r>
      <w:r>
        <w:t>,</w:t>
      </w:r>
      <w:r w:rsidRPr="00680B3E">
        <w:t xml:space="preserve"> 1 attempted</w:t>
      </w:r>
      <w:r>
        <w:t>,</w:t>
      </w:r>
      <w:r w:rsidRPr="00680B3E">
        <w:t xml:space="preserve"> and we do not have data on the other 8.</w:t>
      </w:r>
    </w:p>
    <w:p w14:paraId="24015CAB" w14:textId="77777777" w:rsidR="00973C31" w:rsidRPr="00C85621" w:rsidRDefault="00973C31" w:rsidP="00C85621">
      <w:pPr>
        <w:spacing w:line="278" w:lineRule="auto"/>
        <w:ind w:left="90"/>
        <w:rPr>
          <w:u w:val="single"/>
        </w:rPr>
      </w:pPr>
      <w:r w:rsidRPr="00C85621">
        <w:rPr>
          <w:u w:val="single"/>
        </w:rPr>
        <w:t>Degree completion rates</w:t>
      </w:r>
    </w:p>
    <w:p w14:paraId="634CD506" w14:textId="77777777" w:rsidR="00973C31" w:rsidRPr="001862EF" w:rsidRDefault="00973C31" w:rsidP="001862EF">
      <w:pPr>
        <w:pStyle w:val="ListParagraph"/>
        <w:numPr>
          <w:ilvl w:val="0"/>
          <w:numId w:val="53"/>
        </w:numPr>
        <w:tabs>
          <w:tab w:val="left" w:pos="1260"/>
        </w:tabs>
        <w:spacing w:line="278" w:lineRule="auto"/>
        <w:rPr>
          <w:b/>
          <w:bCs/>
        </w:rPr>
      </w:pPr>
      <w:r w:rsidRPr="001862EF">
        <w:rPr>
          <w:b/>
          <w:bCs/>
        </w:rPr>
        <w:t>Cohort beginning fall 2023 – 88% (7 out of 8 students)</w:t>
      </w:r>
    </w:p>
    <w:p w14:paraId="15953D45" w14:textId="77777777" w:rsidR="00973C31" w:rsidRPr="00D047E4" w:rsidRDefault="00973C31" w:rsidP="001862EF">
      <w:pPr>
        <w:pStyle w:val="ListParagraph"/>
        <w:numPr>
          <w:ilvl w:val="0"/>
          <w:numId w:val="53"/>
        </w:numPr>
        <w:tabs>
          <w:tab w:val="left" w:pos="1260"/>
        </w:tabs>
        <w:spacing w:line="278" w:lineRule="auto"/>
      </w:pPr>
      <w:r w:rsidRPr="001862EF">
        <w:rPr>
          <w:b/>
          <w:bCs/>
        </w:rPr>
        <w:t xml:space="preserve">5 yr. accumulated pass rate - </w:t>
      </w:r>
      <w:r w:rsidRPr="00D047E4">
        <w:t>70 people have entered the program and 9 left for various reasons.</w:t>
      </w:r>
      <w:r>
        <w:t xml:space="preserve">  The degree completion rate is 87%.</w:t>
      </w:r>
    </w:p>
    <w:p w14:paraId="195C3DBC" w14:textId="77777777" w:rsidR="00973C31" w:rsidRPr="00C85621" w:rsidRDefault="00973C31" w:rsidP="00C85621">
      <w:pPr>
        <w:spacing w:line="278" w:lineRule="auto"/>
        <w:ind w:left="90"/>
        <w:rPr>
          <w:u w:val="single"/>
        </w:rPr>
      </w:pPr>
      <w:r w:rsidRPr="00C85621">
        <w:rPr>
          <w:u w:val="single"/>
        </w:rPr>
        <w:t>Employment rates and doctoral admission rates</w:t>
      </w:r>
    </w:p>
    <w:p w14:paraId="02B91B95" w14:textId="3F3473B2" w:rsidR="00973C31" w:rsidRPr="00C85621" w:rsidRDefault="00973C31" w:rsidP="001862EF">
      <w:pPr>
        <w:pStyle w:val="ListParagraph"/>
        <w:numPr>
          <w:ilvl w:val="0"/>
          <w:numId w:val="54"/>
        </w:numPr>
        <w:spacing w:line="278" w:lineRule="auto"/>
        <w:rPr>
          <w:b/>
          <w:bCs/>
        </w:rPr>
      </w:pPr>
      <w:r w:rsidRPr="00C85621">
        <w:rPr>
          <w:b/>
          <w:bCs/>
        </w:rPr>
        <w:t xml:space="preserve">Employment </w:t>
      </w:r>
      <w:r>
        <w:t xml:space="preserve">- </w:t>
      </w:r>
      <w:r w:rsidRPr="00C85621">
        <w:rPr>
          <w:b/>
          <w:bCs/>
        </w:rPr>
        <w:t xml:space="preserve">2024-2025 – 7 out of 8 pursued employment </w:t>
      </w:r>
      <w:r w:rsidR="00947B1B" w:rsidRPr="00C85621">
        <w:rPr>
          <w:b/>
          <w:bCs/>
        </w:rPr>
        <w:t>in the field</w:t>
      </w:r>
      <w:r w:rsidR="009566DE" w:rsidRPr="00C85621">
        <w:rPr>
          <w:b/>
          <w:bCs/>
        </w:rPr>
        <w:t>. All students (1</w:t>
      </w:r>
      <w:r w:rsidRPr="00C85621">
        <w:rPr>
          <w:b/>
          <w:bCs/>
        </w:rPr>
        <w:t>00%</w:t>
      </w:r>
      <w:r w:rsidR="009566DE" w:rsidRPr="00C85621">
        <w:rPr>
          <w:b/>
          <w:bCs/>
        </w:rPr>
        <w:t>)</w:t>
      </w:r>
      <w:r w:rsidRPr="00C85621">
        <w:rPr>
          <w:b/>
          <w:bCs/>
        </w:rPr>
        <w:t xml:space="preserve"> are employed</w:t>
      </w:r>
      <w:r w:rsidR="009566DE" w:rsidRPr="00C85621">
        <w:rPr>
          <w:b/>
          <w:bCs/>
        </w:rPr>
        <w:t xml:space="preserve"> in some </w:t>
      </w:r>
      <w:r w:rsidR="00B969A7" w:rsidRPr="00C85621">
        <w:rPr>
          <w:b/>
          <w:bCs/>
        </w:rPr>
        <w:t xml:space="preserve">chosen </w:t>
      </w:r>
      <w:r w:rsidR="009566DE" w:rsidRPr="00C85621">
        <w:rPr>
          <w:b/>
          <w:bCs/>
        </w:rPr>
        <w:t>capacity</w:t>
      </w:r>
      <w:r w:rsidRPr="00C85621">
        <w:rPr>
          <w:b/>
          <w:bCs/>
        </w:rPr>
        <w:t>.</w:t>
      </w:r>
    </w:p>
    <w:p w14:paraId="1263E525" w14:textId="77777777" w:rsidR="00973C31" w:rsidRPr="00C85621" w:rsidRDefault="00973C31" w:rsidP="001862EF">
      <w:pPr>
        <w:pStyle w:val="ListParagraph"/>
        <w:numPr>
          <w:ilvl w:val="0"/>
          <w:numId w:val="54"/>
        </w:numPr>
        <w:spacing w:line="278" w:lineRule="auto"/>
        <w:rPr>
          <w:b/>
          <w:bCs/>
        </w:rPr>
      </w:pPr>
      <w:r w:rsidRPr="00C85621">
        <w:rPr>
          <w:b/>
          <w:bCs/>
        </w:rPr>
        <w:t>Doctoral – 2 out of 8 are in doctoral programs</w:t>
      </w:r>
    </w:p>
    <w:p w14:paraId="3C4C949C" w14:textId="77777777" w:rsidR="001862EF" w:rsidRPr="005970E9" w:rsidRDefault="001862EF" w:rsidP="005970E9">
      <w:pPr>
        <w:jc w:val="center"/>
        <w:rPr>
          <w:b/>
          <w:bCs/>
          <w:sz w:val="24"/>
          <w:szCs w:val="24"/>
        </w:rPr>
      </w:pPr>
    </w:p>
    <w:p w14:paraId="65DC00A4" w14:textId="3EFE493E" w:rsidR="00C85621" w:rsidRDefault="00C85621" w:rsidP="005970E9">
      <w:pPr>
        <w:jc w:val="center"/>
        <w:rPr>
          <w:sz w:val="24"/>
          <w:szCs w:val="24"/>
        </w:rPr>
      </w:pPr>
      <w:r w:rsidRPr="005970E9">
        <w:rPr>
          <w:b/>
          <w:bCs/>
          <w:sz w:val="24"/>
          <w:szCs w:val="24"/>
        </w:rPr>
        <w:t>Alumni Data</w:t>
      </w:r>
    </w:p>
    <w:p w14:paraId="2132F1CE" w14:textId="68724D36" w:rsidR="001747E2" w:rsidRPr="001747E2" w:rsidRDefault="001747E2" w:rsidP="001747E2">
      <w:pPr>
        <w:rPr>
          <w:b/>
          <w:bCs/>
          <w:sz w:val="24"/>
          <w:szCs w:val="24"/>
        </w:rPr>
      </w:pPr>
      <w:r w:rsidRPr="001747E2">
        <w:rPr>
          <w:b/>
          <w:bCs/>
          <w:sz w:val="24"/>
          <w:szCs w:val="24"/>
        </w:rPr>
        <w:t>Alumni Survey</w:t>
      </w:r>
    </w:p>
    <w:p w14:paraId="518B7B0D" w14:textId="2FF40D89" w:rsidR="001862EF" w:rsidRDefault="001747E2" w:rsidP="001862EF">
      <w:pPr>
        <w:spacing w:line="278" w:lineRule="auto"/>
      </w:pPr>
      <w:r>
        <w:t>In</w:t>
      </w:r>
      <w:r w:rsidR="00F47E5F">
        <w:t xml:space="preserve"> </w:t>
      </w:r>
      <w:r>
        <w:t xml:space="preserve">a recent survey of alumni regarding the mission </w:t>
      </w:r>
      <w:r w:rsidR="00F47E5F">
        <w:t>statement of the program</w:t>
      </w:r>
      <w:r w:rsidR="001862EF">
        <w:t xml:space="preserve"> </w:t>
      </w:r>
      <w:r w:rsidR="003A3919">
        <w:t>and its reflection of the training received in the program</w:t>
      </w:r>
      <w:r w:rsidR="00F47E5F">
        <w:t>, the following data was collected</w:t>
      </w:r>
      <w:r w:rsidR="001862EF">
        <w:t xml:space="preserve">: </w:t>
      </w:r>
    </w:p>
    <w:p w14:paraId="6EFC90EA" w14:textId="77777777" w:rsidR="001862EF" w:rsidRDefault="001862EF" w:rsidP="005970E9">
      <w:pPr>
        <w:pStyle w:val="ListParagraph"/>
        <w:numPr>
          <w:ilvl w:val="0"/>
          <w:numId w:val="41"/>
        </w:numPr>
        <w:spacing w:line="278" w:lineRule="auto"/>
      </w:pPr>
      <w:r w:rsidRPr="00C431D3">
        <w:rPr>
          <w:b/>
          <w:bCs/>
        </w:rPr>
        <w:t>202</w:t>
      </w:r>
      <w:r>
        <w:rPr>
          <w:b/>
          <w:bCs/>
        </w:rPr>
        <w:t>4</w:t>
      </w:r>
      <w:r w:rsidRPr="00C431D3">
        <w:rPr>
          <w:b/>
          <w:bCs/>
        </w:rPr>
        <w:t>-2025</w:t>
      </w:r>
      <w:r>
        <w:t>:</w:t>
      </w:r>
    </w:p>
    <w:p w14:paraId="6A505020" w14:textId="77777777" w:rsidR="001862EF" w:rsidRDefault="001862EF" w:rsidP="005970E9">
      <w:pPr>
        <w:pStyle w:val="ListParagraph"/>
        <w:numPr>
          <w:ilvl w:val="5"/>
          <w:numId w:val="56"/>
        </w:numPr>
        <w:spacing w:line="278" w:lineRule="auto"/>
        <w:ind w:left="990" w:hanging="270"/>
      </w:pPr>
      <w:r w:rsidRPr="00560AE9">
        <w:rPr>
          <w:b/>
          <w:bCs/>
        </w:rPr>
        <w:t>Mission Statement</w:t>
      </w:r>
      <w:r>
        <w:t>: 8 responses; 7 out of 8 – “accurately reflects; 1 out of 8 – “partially reflects”</w:t>
      </w:r>
    </w:p>
    <w:p w14:paraId="656C3C90" w14:textId="0C2B879B" w:rsidR="00C84EC6" w:rsidRDefault="001862EF" w:rsidP="00C84EC6">
      <w:pPr>
        <w:pStyle w:val="ListParagraph"/>
        <w:numPr>
          <w:ilvl w:val="5"/>
          <w:numId w:val="56"/>
        </w:numPr>
        <w:spacing w:line="278" w:lineRule="auto"/>
        <w:ind w:left="990" w:hanging="270"/>
      </w:pPr>
      <w:r w:rsidRPr="00016ADC">
        <w:t>Alumni were not asked to assess objectives.  Subsequent alumni survey</w:t>
      </w:r>
      <w:r>
        <w:t>s</w:t>
      </w:r>
      <w:r w:rsidRPr="00016ADC">
        <w:t xml:space="preserve"> will include this data. </w:t>
      </w:r>
    </w:p>
    <w:p w14:paraId="52E4C8D3" w14:textId="40B80913" w:rsidR="00334C31" w:rsidRPr="00334C31" w:rsidRDefault="00334C31" w:rsidP="00334C31">
      <w:pPr>
        <w:spacing w:line="278" w:lineRule="auto"/>
        <w:rPr>
          <w:b/>
          <w:bCs/>
        </w:rPr>
      </w:pPr>
      <w:r w:rsidRPr="00334C31">
        <w:rPr>
          <w:b/>
          <w:bCs/>
        </w:rPr>
        <w:lastRenderedPageBreak/>
        <w:t>Employer</w:t>
      </w:r>
      <w:r>
        <w:rPr>
          <w:b/>
          <w:bCs/>
        </w:rPr>
        <w:t xml:space="preserve"> Survey</w:t>
      </w:r>
    </w:p>
    <w:p w14:paraId="2DF9365F" w14:textId="6F2B698A" w:rsidR="00334C31" w:rsidRDefault="00F02BCF" w:rsidP="00334C31">
      <w:pPr>
        <w:spacing w:line="278" w:lineRule="auto"/>
      </w:pPr>
      <w:r>
        <w:t>N</w:t>
      </w:r>
      <w:r w:rsidR="00334C31">
        <w:t>o responses were received</w:t>
      </w:r>
      <w:r>
        <w:t xml:space="preserve"> this year from employers of alumni.  We will continue to attempt to procure this data.</w:t>
      </w:r>
    </w:p>
    <w:p w14:paraId="58196E3D" w14:textId="6D1589C1" w:rsidR="009E01EE" w:rsidRDefault="009E01EE" w:rsidP="00580867">
      <w:pPr>
        <w:jc w:val="center"/>
        <w:rPr>
          <w:b/>
          <w:bCs/>
          <w:sz w:val="24"/>
          <w:szCs w:val="24"/>
        </w:rPr>
      </w:pPr>
      <w:r>
        <w:rPr>
          <w:b/>
          <w:bCs/>
          <w:sz w:val="24"/>
          <w:szCs w:val="24"/>
        </w:rPr>
        <w:t>Advisory Co</w:t>
      </w:r>
      <w:r w:rsidR="00F6573F">
        <w:rPr>
          <w:b/>
          <w:bCs/>
          <w:sz w:val="24"/>
          <w:szCs w:val="24"/>
        </w:rPr>
        <w:t>uncil Report</w:t>
      </w:r>
    </w:p>
    <w:p w14:paraId="5C48C600" w14:textId="587A16CA" w:rsidR="00554D23" w:rsidRPr="007501D7" w:rsidRDefault="00CF4BBA" w:rsidP="007501D7">
      <w:pPr>
        <w:rPr>
          <w:sz w:val="24"/>
          <w:szCs w:val="24"/>
        </w:rPr>
      </w:pPr>
      <w:r w:rsidRPr="007501D7">
        <w:rPr>
          <w:sz w:val="24"/>
          <w:szCs w:val="24"/>
        </w:rPr>
        <w:t xml:space="preserve">The </w:t>
      </w:r>
      <w:r w:rsidR="000F6BC0" w:rsidRPr="007501D7">
        <w:rPr>
          <w:sz w:val="24"/>
          <w:szCs w:val="24"/>
        </w:rPr>
        <w:t>A</w:t>
      </w:r>
      <w:r w:rsidRPr="007501D7">
        <w:rPr>
          <w:sz w:val="24"/>
          <w:szCs w:val="24"/>
        </w:rPr>
        <w:t xml:space="preserve">dvisory </w:t>
      </w:r>
      <w:r w:rsidR="000F6BC0" w:rsidRPr="007501D7">
        <w:rPr>
          <w:sz w:val="24"/>
          <w:szCs w:val="24"/>
        </w:rPr>
        <w:t>C</w:t>
      </w:r>
      <w:r w:rsidRPr="007501D7">
        <w:rPr>
          <w:sz w:val="24"/>
          <w:szCs w:val="24"/>
        </w:rPr>
        <w:t>o</w:t>
      </w:r>
      <w:r w:rsidR="00554D23" w:rsidRPr="007501D7">
        <w:rPr>
          <w:sz w:val="24"/>
          <w:szCs w:val="24"/>
        </w:rPr>
        <w:t>uncil</w:t>
      </w:r>
      <w:r w:rsidR="00EB1D61" w:rsidRPr="007501D7">
        <w:rPr>
          <w:sz w:val="24"/>
          <w:szCs w:val="24"/>
        </w:rPr>
        <w:t xml:space="preserve"> </w:t>
      </w:r>
      <w:r w:rsidR="0085132E">
        <w:rPr>
          <w:sz w:val="24"/>
          <w:szCs w:val="24"/>
        </w:rPr>
        <w:t>was</w:t>
      </w:r>
      <w:r w:rsidRPr="007501D7">
        <w:rPr>
          <w:sz w:val="24"/>
          <w:szCs w:val="24"/>
        </w:rPr>
        <w:t xml:space="preserve"> formed </w:t>
      </w:r>
      <w:r w:rsidR="0085132E">
        <w:rPr>
          <w:sz w:val="24"/>
          <w:szCs w:val="24"/>
        </w:rPr>
        <w:t xml:space="preserve">in fall 2024 </w:t>
      </w:r>
      <w:r w:rsidR="00F6573F" w:rsidRPr="007501D7">
        <w:rPr>
          <w:sz w:val="24"/>
          <w:szCs w:val="24"/>
        </w:rPr>
        <w:t xml:space="preserve">and had its </w:t>
      </w:r>
      <w:r w:rsidRPr="007501D7">
        <w:rPr>
          <w:sz w:val="24"/>
          <w:szCs w:val="24"/>
        </w:rPr>
        <w:t>first</w:t>
      </w:r>
      <w:r w:rsidR="00F45A24" w:rsidRPr="007501D7">
        <w:rPr>
          <w:sz w:val="24"/>
          <w:szCs w:val="24"/>
        </w:rPr>
        <w:t xml:space="preserve"> meeting</w:t>
      </w:r>
      <w:r w:rsidRPr="007501D7">
        <w:rPr>
          <w:sz w:val="24"/>
          <w:szCs w:val="24"/>
        </w:rPr>
        <w:t xml:space="preserve"> </w:t>
      </w:r>
      <w:r w:rsidR="00DF5D9B" w:rsidRPr="007501D7">
        <w:rPr>
          <w:sz w:val="24"/>
          <w:szCs w:val="24"/>
        </w:rPr>
        <w:t xml:space="preserve">on Nov. </w:t>
      </w:r>
      <w:r w:rsidR="00A251BD" w:rsidRPr="007501D7">
        <w:rPr>
          <w:sz w:val="24"/>
          <w:szCs w:val="24"/>
        </w:rPr>
        <w:t>1</w:t>
      </w:r>
      <w:r w:rsidR="00DF5D9B" w:rsidRPr="007501D7">
        <w:rPr>
          <w:sz w:val="24"/>
          <w:szCs w:val="24"/>
        </w:rPr>
        <w:t>5,</w:t>
      </w:r>
      <w:r w:rsidRPr="007501D7">
        <w:rPr>
          <w:sz w:val="24"/>
          <w:szCs w:val="24"/>
        </w:rPr>
        <w:t xml:space="preserve"> 2024.</w:t>
      </w:r>
      <w:r w:rsidR="000F6BC0" w:rsidRPr="007501D7">
        <w:rPr>
          <w:sz w:val="24"/>
          <w:szCs w:val="24"/>
        </w:rPr>
        <w:t xml:space="preserve"> </w:t>
      </w:r>
      <w:r w:rsidR="00DF5D9B" w:rsidRPr="007501D7">
        <w:rPr>
          <w:sz w:val="24"/>
          <w:szCs w:val="24"/>
        </w:rPr>
        <w:t xml:space="preserve">In addition to the </w:t>
      </w:r>
      <w:proofErr w:type="gramStart"/>
      <w:r w:rsidR="00DF5D9B" w:rsidRPr="007501D7">
        <w:rPr>
          <w:sz w:val="24"/>
          <w:szCs w:val="24"/>
        </w:rPr>
        <w:t>3 core</w:t>
      </w:r>
      <w:proofErr w:type="gramEnd"/>
      <w:r w:rsidR="00DF5D9B" w:rsidRPr="007501D7">
        <w:rPr>
          <w:sz w:val="24"/>
          <w:szCs w:val="24"/>
        </w:rPr>
        <w:t xml:space="preserve"> faculty, the following members of the </w:t>
      </w:r>
      <w:r w:rsidR="00F45A24" w:rsidRPr="007501D7">
        <w:rPr>
          <w:sz w:val="24"/>
          <w:szCs w:val="24"/>
        </w:rPr>
        <w:t>community comprise the Advisory C</w:t>
      </w:r>
      <w:r w:rsidR="00911F60" w:rsidRPr="007501D7">
        <w:rPr>
          <w:sz w:val="24"/>
          <w:szCs w:val="24"/>
        </w:rPr>
        <w:t>o</w:t>
      </w:r>
      <w:r w:rsidR="00F45A24" w:rsidRPr="007501D7">
        <w:rPr>
          <w:sz w:val="24"/>
          <w:szCs w:val="24"/>
        </w:rPr>
        <w:t>uncil</w:t>
      </w:r>
      <w:r w:rsidR="00DF5D9B" w:rsidRPr="007501D7">
        <w:rPr>
          <w:sz w:val="24"/>
          <w:szCs w:val="24"/>
        </w:rPr>
        <w:t>:</w:t>
      </w:r>
    </w:p>
    <w:p w14:paraId="0AD2134F" w14:textId="42EBF393" w:rsidR="002B6AFF" w:rsidRPr="00885147" w:rsidRDefault="002B6AFF" w:rsidP="00885147">
      <w:pPr>
        <w:pStyle w:val="ListParagraph"/>
        <w:numPr>
          <w:ilvl w:val="0"/>
          <w:numId w:val="49"/>
        </w:numPr>
        <w:spacing w:after="0" w:line="240" w:lineRule="auto"/>
        <w:rPr>
          <w:sz w:val="24"/>
          <w:szCs w:val="24"/>
        </w:rPr>
      </w:pPr>
      <w:r w:rsidRPr="00885147">
        <w:rPr>
          <w:sz w:val="24"/>
          <w:szCs w:val="24"/>
        </w:rPr>
        <w:t>Tim Dunn, PhD, LPC, LMFT</w:t>
      </w:r>
    </w:p>
    <w:p w14:paraId="383B7393" w14:textId="2AABAC55" w:rsidR="002B6AFF" w:rsidRPr="00885147" w:rsidRDefault="002B6AFF" w:rsidP="00885147">
      <w:pPr>
        <w:pStyle w:val="ListParagraph"/>
        <w:numPr>
          <w:ilvl w:val="0"/>
          <w:numId w:val="49"/>
        </w:numPr>
        <w:spacing w:after="0" w:line="240" w:lineRule="auto"/>
        <w:rPr>
          <w:sz w:val="24"/>
          <w:szCs w:val="24"/>
        </w:rPr>
      </w:pPr>
      <w:r w:rsidRPr="00885147">
        <w:rPr>
          <w:sz w:val="24"/>
          <w:szCs w:val="24"/>
        </w:rPr>
        <w:t>Ryan McDonald, MA, LPC, LCDC-I</w:t>
      </w:r>
    </w:p>
    <w:p w14:paraId="5BCD98E1" w14:textId="61B09B3B" w:rsidR="002B6AFF" w:rsidRPr="00885147" w:rsidRDefault="002B6AFF" w:rsidP="00885147">
      <w:pPr>
        <w:pStyle w:val="ListParagraph"/>
        <w:numPr>
          <w:ilvl w:val="0"/>
          <w:numId w:val="49"/>
        </w:numPr>
        <w:spacing w:after="0" w:line="240" w:lineRule="auto"/>
        <w:rPr>
          <w:sz w:val="24"/>
          <w:szCs w:val="24"/>
        </w:rPr>
      </w:pPr>
      <w:r w:rsidRPr="00885147">
        <w:rPr>
          <w:sz w:val="24"/>
          <w:szCs w:val="24"/>
        </w:rPr>
        <w:t>Jordan Ronalder, MA, LPC</w:t>
      </w:r>
    </w:p>
    <w:p w14:paraId="4B0A22A7" w14:textId="0189B91A" w:rsidR="00DF5D9B" w:rsidRPr="00885147" w:rsidRDefault="002B6AFF" w:rsidP="00885147">
      <w:pPr>
        <w:pStyle w:val="ListParagraph"/>
        <w:numPr>
          <w:ilvl w:val="0"/>
          <w:numId w:val="49"/>
        </w:numPr>
        <w:spacing w:after="0" w:line="240" w:lineRule="auto"/>
        <w:rPr>
          <w:sz w:val="24"/>
          <w:szCs w:val="24"/>
        </w:rPr>
      </w:pPr>
      <w:r w:rsidRPr="00885147">
        <w:rPr>
          <w:sz w:val="24"/>
          <w:szCs w:val="24"/>
        </w:rPr>
        <w:t>Tessa Wolford, MA, LPC</w:t>
      </w:r>
    </w:p>
    <w:p w14:paraId="3C72E177" w14:textId="77777777" w:rsidR="00707B6E" w:rsidRDefault="00707B6E" w:rsidP="002B6AFF">
      <w:pPr>
        <w:spacing w:after="0" w:line="240" w:lineRule="auto"/>
        <w:rPr>
          <w:sz w:val="24"/>
          <w:szCs w:val="24"/>
        </w:rPr>
      </w:pPr>
    </w:p>
    <w:p w14:paraId="383B4D4C" w14:textId="4D7C21EE" w:rsidR="00BF3E9D" w:rsidRDefault="00BF3E9D" w:rsidP="002B6AFF">
      <w:pPr>
        <w:spacing w:after="0" w:line="240" w:lineRule="auto"/>
        <w:rPr>
          <w:sz w:val="24"/>
          <w:szCs w:val="24"/>
        </w:rPr>
      </w:pPr>
      <w:r>
        <w:rPr>
          <w:sz w:val="24"/>
          <w:szCs w:val="24"/>
        </w:rPr>
        <w:t>The Administrative Assistant, Christi Houghton, was also in attendance.</w:t>
      </w:r>
    </w:p>
    <w:p w14:paraId="05187CF0" w14:textId="77777777" w:rsidR="00BF3E9D" w:rsidRDefault="00BF3E9D" w:rsidP="002B6AFF">
      <w:pPr>
        <w:spacing w:after="0" w:line="240" w:lineRule="auto"/>
        <w:rPr>
          <w:sz w:val="24"/>
          <w:szCs w:val="24"/>
        </w:rPr>
      </w:pPr>
    </w:p>
    <w:p w14:paraId="47EBCA0A" w14:textId="6FEB7F52" w:rsidR="00DF5D9B" w:rsidRPr="00DF5D9B" w:rsidRDefault="002B6AFF" w:rsidP="00DF5D9B">
      <w:pPr>
        <w:spacing w:after="0" w:line="240" w:lineRule="auto"/>
        <w:rPr>
          <w:sz w:val="24"/>
          <w:szCs w:val="24"/>
        </w:rPr>
      </w:pPr>
      <w:r>
        <w:rPr>
          <w:sz w:val="24"/>
          <w:szCs w:val="24"/>
        </w:rPr>
        <w:t>A couple of members were</w:t>
      </w:r>
      <w:r w:rsidR="006B7E08">
        <w:rPr>
          <w:sz w:val="24"/>
          <w:szCs w:val="24"/>
        </w:rPr>
        <w:t xml:space="preserve"> unable to attend.  </w:t>
      </w:r>
      <w:r w:rsidR="002F0048">
        <w:rPr>
          <w:sz w:val="24"/>
          <w:szCs w:val="24"/>
        </w:rPr>
        <w:t xml:space="preserve">After enjoying a </w:t>
      </w:r>
      <w:r w:rsidR="00E00233">
        <w:rPr>
          <w:sz w:val="24"/>
          <w:szCs w:val="24"/>
        </w:rPr>
        <w:t>l</w:t>
      </w:r>
      <w:r w:rsidR="002F0048">
        <w:rPr>
          <w:sz w:val="24"/>
          <w:szCs w:val="24"/>
        </w:rPr>
        <w:t>unch together</w:t>
      </w:r>
      <w:r w:rsidR="00571225">
        <w:rPr>
          <w:sz w:val="24"/>
          <w:szCs w:val="24"/>
        </w:rPr>
        <w:t>,</w:t>
      </w:r>
      <w:r w:rsidR="006B7E08">
        <w:rPr>
          <w:sz w:val="24"/>
          <w:szCs w:val="24"/>
        </w:rPr>
        <w:t xml:space="preserve"> the Council was informed of their role</w:t>
      </w:r>
      <w:r w:rsidR="00571225">
        <w:rPr>
          <w:sz w:val="24"/>
          <w:szCs w:val="24"/>
        </w:rPr>
        <w:t xml:space="preserve"> according to CACREP Standards</w:t>
      </w:r>
      <w:r w:rsidR="000E60D4">
        <w:rPr>
          <w:sz w:val="24"/>
          <w:szCs w:val="24"/>
        </w:rPr>
        <w:t xml:space="preserve"> and questions were taken</w:t>
      </w:r>
      <w:r w:rsidR="00E00233">
        <w:rPr>
          <w:sz w:val="24"/>
          <w:szCs w:val="24"/>
        </w:rPr>
        <w:t xml:space="preserve"> and addressed</w:t>
      </w:r>
      <w:r w:rsidR="006D4999">
        <w:rPr>
          <w:sz w:val="24"/>
          <w:szCs w:val="24"/>
        </w:rPr>
        <w:t>.  During the meeting, the mission and objectives</w:t>
      </w:r>
      <w:r w:rsidR="00516873">
        <w:rPr>
          <w:sz w:val="24"/>
          <w:szCs w:val="24"/>
        </w:rPr>
        <w:t xml:space="preserve"> </w:t>
      </w:r>
      <w:r w:rsidR="006D4999">
        <w:rPr>
          <w:sz w:val="24"/>
          <w:szCs w:val="24"/>
        </w:rPr>
        <w:t>of the program were discussed,</w:t>
      </w:r>
      <w:r w:rsidR="00516873">
        <w:rPr>
          <w:sz w:val="24"/>
          <w:szCs w:val="24"/>
        </w:rPr>
        <w:t xml:space="preserve"> the comprehensive</w:t>
      </w:r>
      <w:r w:rsidR="00EB40B6">
        <w:rPr>
          <w:sz w:val="24"/>
          <w:szCs w:val="24"/>
        </w:rPr>
        <w:t xml:space="preserve"> report was presented, and community needs </w:t>
      </w:r>
      <w:r w:rsidR="007A2766">
        <w:rPr>
          <w:sz w:val="24"/>
          <w:szCs w:val="24"/>
        </w:rPr>
        <w:t xml:space="preserve">were </w:t>
      </w:r>
      <w:r w:rsidR="000E60D4">
        <w:rPr>
          <w:sz w:val="24"/>
          <w:szCs w:val="24"/>
        </w:rPr>
        <w:t>considered</w:t>
      </w:r>
      <w:r w:rsidR="007A2766">
        <w:rPr>
          <w:sz w:val="24"/>
          <w:szCs w:val="24"/>
        </w:rPr>
        <w:t>.  Specifically, a slight re</w:t>
      </w:r>
      <w:r w:rsidR="002F0048">
        <w:rPr>
          <w:sz w:val="24"/>
          <w:szCs w:val="24"/>
        </w:rPr>
        <w:t xml:space="preserve">wording </w:t>
      </w:r>
      <w:r w:rsidR="007A2766">
        <w:rPr>
          <w:sz w:val="24"/>
          <w:szCs w:val="24"/>
        </w:rPr>
        <w:t>of the mission sta</w:t>
      </w:r>
      <w:r w:rsidR="002F0048">
        <w:rPr>
          <w:sz w:val="24"/>
          <w:szCs w:val="24"/>
        </w:rPr>
        <w:t>tement was suggested</w:t>
      </w:r>
      <w:r w:rsidR="00BF5701">
        <w:rPr>
          <w:sz w:val="24"/>
          <w:szCs w:val="24"/>
        </w:rPr>
        <w:t xml:space="preserve"> and then </w:t>
      </w:r>
      <w:r w:rsidR="00B82986">
        <w:rPr>
          <w:sz w:val="24"/>
          <w:szCs w:val="24"/>
        </w:rPr>
        <w:t xml:space="preserve">later approved and </w:t>
      </w:r>
      <w:r w:rsidR="00BF5701">
        <w:rPr>
          <w:sz w:val="24"/>
          <w:szCs w:val="24"/>
        </w:rPr>
        <w:t>impl</w:t>
      </w:r>
      <w:r w:rsidR="00B82986">
        <w:rPr>
          <w:sz w:val="24"/>
          <w:szCs w:val="24"/>
        </w:rPr>
        <w:t>e</w:t>
      </w:r>
      <w:r w:rsidR="00BF5701">
        <w:rPr>
          <w:sz w:val="24"/>
          <w:szCs w:val="24"/>
        </w:rPr>
        <w:t>mented</w:t>
      </w:r>
      <w:r w:rsidR="00B82986">
        <w:rPr>
          <w:sz w:val="24"/>
          <w:szCs w:val="24"/>
        </w:rPr>
        <w:t xml:space="preserve"> by the faculty:</w:t>
      </w:r>
    </w:p>
    <w:p w14:paraId="59F80CFE" w14:textId="77777777" w:rsidR="00DF5D9B" w:rsidRDefault="00DF5D9B" w:rsidP="00DF5D9B">
      <w:pPr>
        <w:spacing w:after="0" w:line="240" w:lineRule="auto"/>
        <w:rPr>
          <w:sz w:val="24"/>
          <w:szCs w:val="24"/>
        </w:rPr>
      </w:pPr>
    </w:p>
    <w:p w14:paraId="4F9E003A" w14:textId="3FCE1CA1" w:rsidR="00125C49" w:rsidRDefault="000F6BC0" w:rsidP="00125C49">
      <w:pPr>
        <w:rPr>
          <w:sz w:val="24"/>
          <w:szCs w:val="24"/>
        </w:rPr>
      </w:pPr>
      <w:r>
        <w:rPr>
          <w:sz w:val="24"/>
          <w:szCs w:val="24"/>
        </w:rPr>
        <w:t xml:space="preserve">The </w:t>
      </w:r>
      <w:r w:rsidRPr="000F6BC0">
        <w:rPr>
          <w:sz w:val="24"/>
          <w:szCs w:val="24"/>
        </w:rPr>
        <w:t>Advisory Co</w:t>
      </w:r>
      <w:r w:rsidR="00554D23">
        <w:rPr>
          <w:sz w:val="24"/>
          <w:szCs w:val="24"/>
        </w:rPr>
        <w:t xml:space="preserve">uncil </w:t>
      </w:r>
      <w:r>
        <w:rPr>
          <w:sz w:val="24"/>
          <w:szCs w:val="24"/>
        </w:rPr>
        <w:t>also met in</w:t>
      </w:r>
      <w:r w:rsidR="00E675F6">
        <w:rPr>
          <w:sz w:val="24"/>
          <w:szCs w:val="24"/>
        </w:rPr>
        <w:t xml:space="preserve"> spring</w:t>
      </w:r>
      <w:r w:rsidR="00277746">
        <w:rPr>
          <w:sz w:val="24"/>
          <w:szCs w:val="24"/>
        </w:rPr>
        <w:t xml:space="preserve"> </w:t>
      </w:r>
      <w:r>
        <w:rPr>
          <w:sz w:val="24"/>
          <w:szCs w:val="24"/>
        </w:rPr>
        <w:t xml:space="preserve">2025 and </w:t>
      </w:r>
      <w:r w:rsidR="00554D23">
        <w:rPr>
          <w:sz w:val="24"/>
          <w:szCs w:val="24"/>
        </w:rPr>
        <w:t xml:space="preserve">will </w:t>
      </w:r>
      <w:r>
        <w:rPr>
          <w:sz w:val="24"/>
          <w:szCs w:val="24"/>
        </w:rPr>
        <w:t>continue to meet twice a year</w:t>
      </w:r>
      <w:r w:rsidR="008C6F11">
        <w:rPr>
          <w:sz w:val="24"/>
          <w:szCs w:val="24"/>
        </w:rPr>
        <w:t xml:space="preserve"> in the fall and spring going forward.  </w:t>
      </w:r>
      <w:r w:rsidR="00BF3E9D">
        <w:rPr>
          <w:sz w:val="24"/>
          <w:szCs w:val="24"/>
        </w:rPr>
        <w:t xml:space="preserve">Along with 3 core faculty, </w:t>
      </w:r>
      <w:r w:rsidR="00064B41">
        <w:rPr>
          <w:sz w:val="24"/>
          <w:szCs w:val="24"/>
        </w:rPr>
        <w:t>t</w:t>
      </w:r>
      <w:r w:rsidR="00125C49">
        <w:rPr>
          <w:sz w:val="24"/>
          <w:szCs w:val="24"/>
        </w:rPr>
        <w:t>he following members of the Council attended:</w:t>
      </w:r>
    </w:p>
    <w:p w14:paraId="3AC3AEA4" w14:textId="25530E80" w:rsidR="003C3E0B"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Tim Dunn, PhD, LPC, LMFT</w:t>
      </w:r>
    </w:p>
    <w:p w14:paraId="000F9436" w14:textId="543DF2E1" w:rsidR="003C3E0B"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Kirk Hancock, MA, LPC</w:t>
      </w:r>
    </w:p>
    <w:p w14:paraId="70B58BCB" w14:textId="6BC307AD" w:rsidR="003C3E0B"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Ryan McDonald, MA, LPC, LCDC-I</w:t>
      </w:r>
    </w:p>
    <w:p w14:paraId="7FC0E314" w14:textId="0A87D0FD" w:rsidR="003C3E0B"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Jessica Pena Siegfried, MA, LPC</w:t>
      </w:r>
    </w:p>
    <w:p w14:paraId="25D47951" w14:textId="654F8F99" w:rsidR="003C3E0B"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Jordan Ronalder, MA, LPC</w:t>
      </w:r>
    </w:p>
    <w:p w14:paraId="7A7FE8EB" w14:textId="4D934301" w:rsidR="00125C49" w:rsidRPr="00885147" w:rsidRDefault="003C3E0B" w:rsidP="00885147">
      <w:pPr>
        <w:pStyle w:val="ListParagraph"/>
        <w:numPr>
          <w:ilvl w:val="0"/>
          <w:numId w:val="52"/>
        </w:numPr>
        <w:spacing w:after="0" w:line="240" w:lineRule="auto"/>
        <w:ind w:left="720" w:hanging="360"/>
        <w:rPr>
          <w:sz w:val="24"/>
          <w:szCs w:val="24"/>
        </w:rPr>
      </w:pPr>
      <w:r w:rsidRPr="00885147">
        <w:rPr>
          <w:sz w:val="24"/>
          <w:szCs w:val="24"/>
        </w:rPr>
        <w:t>Karen Martin, MA, LPC Associate</w:t>
      </w:r>
    </w:p>
    <w:p w14:paraId="4CFD7719" w14:textId="77777777" w:rsidR="00F17C29" w:rsidRDefault="00F17C29" w:rsidP="003C3E0B">
      <w:pPr>
        <w:spacing w:after="0" w:line="240" w:lineRule="auto"/>
        <w:rPr>
          <w:sz w:val="24"/>
          <w:szCs w:val="24"/>
        </w:rPr>
      </w:pPr>
    </w:p>
    <w:p w14:paraId="5F67BCF8" w14:textId="77777777" w:rsidR="00580867" w:rsidRDefault="00580867" w:rsidP="00580867">
      <w:pPr>
        <w:spacing w:after="0" w:line="240" w:lineRule="auto"/>
        <w:rPr>
          <w:sz w:val="24"/>
          <w:szCs w:val="24"/>
        </w:rPr>
      </w:pPr>
      <w:r>
        <w:rPr>
          <w:sz w:val="24"/>
          <w:szCs w:val="24"/>
        </w:rPr>
        <w:t>The Administrative Assistant, Christi Houghton, was also in attendance.</w:t>
      </w:r>
    </w:p>
    <w:p w14:paraId="12298F36" w14:textId="77777777" w:rsidR="00580867" w:rsidRDefault="00580867" w:rsidP="003C3E0B">
      <w:pPr>
        <w:spacing w:after="0" w:line="240" w:lineRule="auto"/>
        <w:rPr>
          <w:sz w:val="24"/>
          <w:szCs w:val="24"/>
        </w:rPr>
      </w:pPr>
    </w:p>
    <w:p w14:paraId="4319D06A" w14:textId="22190865" w:rsidR="00247466" w:rsidRDefault="003C3E0B" w:rsidP="009E01EE">
      <w:pPr>
        <w:rPr>
          <w:sz w:val="24"/>
          <w:szCs w:val="24"/>
        </w:rPr>
      </w:pPr>
      <w:r>
        <w:rPr>
          <w:sz w:val="24"/>
          <w:szCs w:val="24"/>
        </w:rPr>
        <w:t xml:space="preserve">Tessa Wolford moved out </w:t>
      </w:r>
      <w:r w:rsidR="00472545">
        <w:rPr>
          <w:sz w:val="24"/>
          <w:szCs w:val="24"/>
        </w:rPr>
        <w:t xml:space="preserve">of the area and Karen Martin took her place on the Council.  </w:t>
      </w:r>
      <w:r w:rsidR="00E675F6">
        <w:rPr>
          <w:sz w:val="24"/>
          <w:szCs w:val="24"/>
        </w:rPr>
        <w:t xml:space="preserve">In the spring meeting, </w:t>
      </w:r>
      <w:r w:rsidR="00E1534B">
        <w:rPr>
          <w:sz w:val="24"/>
          <w:szCs w:val="24"/>
        </w:rPr>
        <w:t xml:space="preserve">the </w:t>
      </w:r>
      <w:r w:rsidR="00E675F6">
        <w:rPr>
          <w:sz w:val="24"/>
          <w:szCs w:val="24"/>
        </w:rPr>
        <w:t>change to the mission statement suggested</w:t>
      </w:r>
      <w:r w:rsidR="00E1534B">
        <w:rPr>
          <w:sz w:val="24"/>
          <w:szCs w:val="24"/>
        </w:rPr>
        <w:t xml:space="preserve"> in the fall meeting was </w:t>
      </w:r>
      <w:r w:rsidR="003356FA">
        <w:rPr>
          <w:sz w:val="24"/>
          <w:szCs w:val="24"/>
        </w:rPr>
        <w:t>presented to</w:t>
      </w:r>
      <w:r w:rsidR="00E1534B">
        <w:rPr>
          <w:sz w:val="24"/>
          <w:szCs w:val="24"/>
        </w:rPr>
        <w:t xml:space="preserve"> the Council after having been approved by the faculty.</w:t>
      </w:r>
      <w:r w:rsidR="003157D3">
        <w:rPr>
          <w:sz w:val="24"/>
          <w:szCs w:val="24"/>
        </w:rPr>
        <w:t xml:space="preserve">  </w:t>
      </w:r>
      <w:r w:rsidR="00F17C29">
        <w:rPr>
          <w:sz w:val="24"/>
          <w:szCs w:val="24"/>
        </w:rPr>
        <w:t>Also,</w:t>
      </w:r>
      <w:r w:rsidR="003157D3">
        <w:rPr>
          <w:sz w:val="24"/>
          <w:szCs w:val="24"/>
        </w:rPr>
        <w:t xml:space="preserve"> in this meeting the C</w:t>
      </w:r>
      <w:r w:rsidR="00F17C29">
        <w:rPr>
          <w:sz w:val="24"/>
          <w:szCs w:val="24"/>
        </w:rPr>
        <w:t>A</w:t>
      </w:r>
      <w:r w:rsidR="003157D3">
        <w:rPr>
          <w:sz w:val="24"/>
          <w:szCs w:val="24"/>
        </w:rPr>
        <w:t>CREP self-study progress was reported, KPIs were explained</w:t>
      </w:r>
      <w:r w:rsidR="00A8199F">
        <w:rPr>
          <w:sz w:val="24"/>
          <w:szCs w:val="24"/>
        </w:rPr>
        <w:t>, potential referral</w:t>
      </w:r>
      <w:r w:rsidR="00453DC9">
        <w:rPr>
          <w:sz w:val="24"/>
          <w:szCs w:val="24"/>
        </w:rPr>
        <w:t>s</w:t>
      </w:r>
      <w:r w:rsidR="00A8199F">
        <w:rPr>
          <w:sz w:val="24"/>
          <w:szCs w:val="24"/>
        </w:rPr>
        <w:t xml:space="preserve"> to the HSU clinic were </w:t>
      </w:r>
      <w:r w:rsidR="00453DC9">
        <w:rPr>
          <w:sz w:val="24"/>
          <w:szCs w:val="24"/>
        </w:rPr>
        <w:t>discussed</w:t>
      </w:r>
      <w:r w:rsidR="000C2F92">
        <w:rPr>
          <w:sz w:val="24"/>
          <w:szCs w:val="24"/>
        </w:rPr>
        <w:t xml:space="preserve">, and the move to having classes on Tuesdays instead of Mondays </w:t>
      </w:r>
      <w:r w:rsidR="008D101C">
        <w:rPr>
          <w:sz w:val="24"/>
          <w:szCs w:val="24"/>
        </w:rPr>
        <w:t xml:space="preserve">was reported.  Finally, the faculty listened to some suggestions regarding </w:t>
      </w:r>
      <w:r w:rsidR="008D101C">
        <w:rPr>
          <w:sz w:val="24"/>
          <w:szCs w:val="24"/>
        </w:rPr>
        <w:lastRenderedPageBreak/>
        <w:t>curriculum and program development</w:t>
      </w:r>
      <w:r w:rsidR="0076456B">
        <w:rPr>
          <w:sz w:val="24"/>
          <w:szCs w:val="24"/>
        </w:rPr>
        <w:t>, the details of which are recorded in the meeting minutes.</w:t>
      </w:r>
    </w:p>
    <w:p w14:paraId="652D0AAF" w14:textId="17F978ED" w:rsidR="009E01EE" w:rsidRDefault="008C6F11" w:rsidP="009E01EE">
      <w:pPr>
        <w:rPr>
          <w:sz w:val="24"/>
          <w:szCs w:val="24"/>
        </w:rPr>
      </w:pPr>
      <w:r>
        <w:rPr>
          <w:sz w:val="24"/>
          <w:szCs w:val="24"/>
        </w:rPr>
        <w:t xml:space="preserve">Feedback from the </w:t>
      </w:r>
      <w:r w:rsidR="00EB1D61">
        <w:rPr>
          <w:sz w:val="24"/>
          <w:szCs w:val="24"/>
        </w:rPr>
        <w:t>Ad</w:t>
      </w:r>
      <w:r>
        <w:rPr>
          <w:sz w:val="24"/>
          <w:szCs w:val="24"/>
        </w:rPr>
        <w:t xml:space="preserve">visory </w:t>
      </w:r>
      <w:r w:rsidR="00EB1D61">
        <w:rPr>
          <w:sz w:val="24"/>
          <w:szCs w:val="24"/>
        </w:rPr>
        <w:t xml:space="preserve">Council </w:t>
      </w:r>
      <w:r w:rsidR="00BF69A9">
        <w:rPr>
          <w:sz w:val="24"/>
          <w:szCs w:val="24"/>
        </w:rPr>
        <w:t>is</w:t>
      </w:r>
      <w:r w:rsidR="00E43B04">
        <w:rPr>
          <w:sz w:val="24"/>
          <w:szCs w:val="24"/>
        </w:rPr>
        <w:t xml:space="preserve"> considered annually as part of the program assessment process</w:t>
      </w:r>
      <w:r w:rsidR="00BF69A9">
        <w:rPr>
          <w:sz w:val="24"/>
          <w:szCs w:val="24"/>
        </w:rPr>
        <w:t>.</w:t>
      </w:r>
    </w:p>
    <w:p w14:paraId="511B4B6B" w14:textId="77777777" w:rsidR="0076456B" w:rsidRPr="00CF4BBA" w:rsidRDefault="0076456B" w:rsidP="009E01EE">
      <w:pPr>
        <w:rPr>
          <w:sz w:val="24"/>
          <w:szCs w:val="24"/>
        </w:rPr>
      </w:pPr>
    </w:p>
    <w:p w14:paraId="0A916AC4" w14:textId="22A51232" w:rsidR="009E01EE" w:rsidRDefault="009E01EE" w:rsidP="009E01EE">
      <w:pPr>
        <w:jc w:val="center"/>
        <w:rPr>
          <w:b/>
          <w:bCs/>
          <w:sz w:val="28"/>
          <w:szCs w:val="28"/>
        </w:rPr>
      </w:pPr>
      <w:r>
        <w:rPr>
          <w:b/>
          <w:bCs/>
          <w:sz w:val="28"/>
          <w:szCs w:val="28"/>
        </w:rPr>
        <w:t>C</w:t>
      </w:r>
      <w:r w:rsidR="00A9030C">
        <w:rPr>
          <w:b/>
          <w:bCs/>
          <w:sz w:val="28"/>
          <w:szCs w:val="28"/>
        </w:rPr>
        <w:t>losing the Loop:  Changes to the P</w:t>
      </w:r>
      <w:r w:rsidR="001F0A70">
        <w:rPr>
          <w:b/>
          <w:bCs/>
          <w:sz w:val="28"/>
          <w:szCs w:val="28"/>
        </w:rPr>
        <w:t>ro</w:t>
      </w:r>
      <w:r w:rsidR="00A9030C">
        <w:rPr>
          <w:b/>
          <w:bCs/>
          <w:sz w:val="28"/>
          <w:szCs w:val="28"/>
        </w:rPr>
        <w:t>gram</w:t>
      </w:r>
    </w:p>
    <w:p w14:paraId="151D8FFE" w14:textId="7A585507" w:rsidR="00DF7C9B" w:rsidRDefault="002D4A22" w:rsidP="00DF7C9B">
      <w:pPr>
        <w:rPr>
          <w:sz w:val="24"/>
          <w:szCs w:val="24"/>
        </w:rPr>
      </w:pPr>
      <w:r w:rsidRPr="002D4A22">
        <w:rPr>
          <w:sz w:val="24"/>
          <w:szCs w:val="24"/>
        </w:rPr>
        <w:t>We continue</w:t>
      </w:r>
      <w:r>
        <w:rPr>
          <w:sz w:val="24"/>
          <w:szCs w:val="24"/>
        </w:rPr>
        <w:t xml:space="preserve"> </w:t>
      </w:r>
      <w:r w:rsidR="00C36D87">
        <w:rPr>
          <w:sz w:val="24"/>
          <w:szCs w:val="24"/>
        </w:rPr>
        <w:t xml:space="preserve">to strive to meet CACREP 2024 Standards, especially in terms of the development of Key Performance Indicators and the collection of data to address all Academic </w:t>
      </w:r>
      <w:r w:rsidR="00DD54DF">
        <w:rPr>
          <w:sz w:val="24"/>
          <w:szCs w:val="24"/>
        </w:rPr>
        <w:t xml:space="preserve">Quality Indicators.  </w:t>
      </w:r>
      <w:r w:rsidR="000F4CBF">
        <w:rPr>
          <w:sz w:val="24"/>
          <w:szCs w:val="24"/>
        </w:rPr>
        <w:t>D</w:t>
      </w:r>
      <w:r w:rsidR="00DD54DF">
        <w:rPr>
          <w:sz w:val="24"/>
          <w:szCs w:val="24"/>
        </w:rPr>
        <w:t>ata is being used t</w:t>
      </w:r>
      <w:r w:rsidR="00B50D83">
        <w:rPr>
          <w:sz w:val="24"/>
          <w:szCs w:val="24"/>
        </w:rPr>
        <w:t>o</w:t>
      </w:r>
      <w:r w:rsidR="00DD54DF">
        <w:rPr>
          <w:sz w:val="24"/>
          <w:szCs w:val="24"/>
        </w:rPr>
        <w:t xml:space="preserve"> assess individual student progress as well as assessing </w:t>
      </w:r>
      <w:r w:rsidR="00B50D83">
        <w:rPr>
          <w:sz w:val="24"/>
          <w:szCs w:val="24"/>
        </w:rPr>
        <w:t>the aggregate</w:t>
      </w:r>
      <w:r w:rsidR="00742CD2">
        <w:rPr>
          <w:sz w:val="24"/>
          <w:szCs w:val="24"/>
        </w:rPr>
        <w:t xml:space="preserve"> progress of all students in the program.  </w:t>
      </w:r>
      <w:r w:rsidR="00DF7C9B">
        <w:rPr>
          <w:sz w:val="24"/>
          <w:szCs w:val="24"/>
        </w:rPr>
        <w:t>Much of our focus</w:t>
      </w:r>
      <w:r w:rsidR="006D6B92">
        <w:rPr>
          <w:sz w:val="24"/>
          <w:szCs w:val="24"/>
        </w:rPr>
        <w:t xml:space="preserve"> </w:t>
      </w:r>
      <w:r w:rsidR="00DF7C9B">
        <w:rPr>
          <w:sz w:val="24"/>
          <w:szCs w:val="24"/>
        </w:rPr>
        <w:t xml:space="preserve">has been </w:t>
      </w:r>
      <w:r w:rsidR="006E0632">
        <w:rPr>
          <w:sz w:val="24"/>
          <w:szCs w:val="24"/>
        </w:rPr>
        <w:t>on</w:t>
      </w:r>
      <w:r w:rsidR="00DF7C9B">
        <w:rPr>
          <w:sz w:val="24"/>
          <w:szCs w:val="24"/>
        </w:rPr>
        <w:t xml:space="preserve"> creating Key </w:t>
      </w:r>
      <w:r w:rsidR="006D6B92">
        <w:rPr>
          <w:sz w:val="24"/>
          <w:szCs w:val="24"/>
        </w:rPr>
        <w:t>Performance</w:t>
      </w:r>
      <w:r w:rsidR="00DF7C9B">
        <w:rPr>
          <w:sz w:val="24"/>
          <w:szCs w:val="24"/>
        </w:rPr>
        <w:t xml:space="preserve"> Indicators (KPIs) that </w:t>
      </w:r>
      <w:r w:rsidR="006D6B92">
        <w:rPr>
          <w:sz w:val="24"/>
          <w:szCs w:val="24"/>
        </w:rPr>
        <w:t xml:space="preserve">will guide are student assessment process moving forward.  Data collected so far indicates that the </w:t>
      </w:r>
      <w:r w:rsidR="00F843D7">
        <w:rPr>
          <w:sz w:val="24"/>
          <w:szCs w:val="24"/>
        </w:rPr>
        <w:t xml:space="preserve">KPIs are consistent with </w:t>
      </w:r>
      <w:r w:rsidR="000D4B60">
        <w:rPr>
          <w:sz w:val="24"/>
          <w:szCs w:val="24"/>
        </w:rPr>
        <w:t>o</w:t>
      </w:r>
      <w:r w:rsidR="00F843D7">
        <w:rPr>
          <w:sz w:val="24"/>
          <w:szCs w:val="24"/>
        </w:rPr>
        <w:t xml:space="preserve">ur </w:t>
      </w:r>
      <w:r w:rsidR="000D4B60">
        <w:rPr>
          <w:sz w:val="24"/>
          <w:szCs w:val="24"/>
        </w:rPr>
        <w:t>mission, g</w:t>
      </w:r>
      <w:r w:rsidR="006E0632">
        <w:rPr>
          <w:sz w:val="24"/>
          <w:szCs w:val="24"/>
        </w:rPr>
        <w:t>o</w:t>
      </w:r>
      <w:r w:rsidR="000D4B60">
        <w:rPr>
          <w:sz w:val="24"/>
          <w:szCs w:val="24"/>
        </w:rPr>
        <w:t xml:space="preserve">als, and objectives, are </w:t>
      </w:r>
      <w:r w:rsidR="00F843D7">
        <w:rPr>
          <w:sz w:val="24"/>
          <w:szCs w:val="24"/>
        </w:rPr>
        <w:t>being measured</w:t>
      </w:r>
      <w:r w:rsidR="000D4B60">
        <w:rPr>
          <w:sz w:val="24"/>
          <w:szCs w:val="24"/>
        </w:rPr>
        <w:t xml:space="preserve"> appropriately,</w:t>
      </w:r>
      <w:r w:rsidR="00F843D7">
        <w:rPr>
          <w:sz w:val="24"/>
          <w:szCs w:val="24"/>
        </w:rPr>
        <w:t xml:space="preserve"> and are providing useful data f</w:t>
      </w:r>
      <w:r w:rsidR="000D4B60">
        <w:rPr>
          <w:sz w:val="24"/>
          <w:szCs w:val="24"/>
        </w:rPr>
        <w:t>o</w:t>
      </w:r>
      <w:r w:rsidR="00F843D7">
        <w:rPr>
          <w:sz w:val="24"/>
          <w:szCs w:val="24"/>
        </w:rPr>
        <w:t>r determin</w:t>
      </w:r>
      <w:r w:rsidR="000D4B60">
        <w:rPr>
          <w:sz w:val="24"/>
          <w:szCs w:val="24"/>
        </w:rPr>
        <w:t>in</w:t>
      </w:r>
      <w:r w:rsidR="00F843D7">
        <w:rPr>
          <w:sz w:val="24"/>
          <w:szCs w:val="24"/>
        </w:rPr>
        <w:t>g</w:t>
      </w:r>
      <w:r w:rsidR="000D4B60">
        <w:rPr>
          <w:sz w:val="24"/>
          <w:szCs w:val="24"/>
        </w:rPr>
        <w:t xml:space="preserve"> student progress and program effectiveness.</w:t>
      </w:r>
    </w:p>
    <w:p w14:paraId="1A747F1F" w14:textId="59112A43" w:rsidR="009E01EE" w:rsidRDefault="00742CD2" w:rsidP="002D4A22">
      <w:pPr>
        <w:rPr>
          <w:sz w:val="24"/>
          <w:szCs w:val="24"/>
        </w:rPr>
      </w:pPr>
      <w:r>
        <w:rPr>
          <w:sz w:val="24"/>
          <w:szCs w:val="24"/>
        </w:rPr>
        <w:t xml:space="preserve">The Advisory </w:t>
      </w:r>
      <w:r w:rsidR="00347639">
        <w:rPr>
          <w:sz w:val="24"/>
          <w:szCs w:val="24"/>
        </w:rPr>
        <w:t>Council</w:t>
      </w:r>
      <w:r>
        <w:rPr>
          <w:sz w:val="24"/>
          <w:szCs w:val="24"/>
        </w:rPr>
        <w:t xml:space="preserve"> has been </w:t>
      </w:r>
      <w:r w:rsidR="00C7722A">
        <w:rPr>
          <w:sz w:val="24"/>
          <w:szCs w:val="24"/>
        </w:rPr>
        <w:t>helpful</w:t>
      </w:r>
      <w:r>
        <w:rPr>
          <w:sz w:val="24"/>
          <w:szCs w:val="24"/>
        </w:rPr>
        <w:t xml:space="preserve"> to give feedback fr</w:t>
      </w:r>
      <w:r w:rsidR="00347639">
        <w:rPr>
          <w:sz w:val="24"/>
          <w:szCs w:val="24"/>
        </w:rPr>
        <w:t>o</w:t>
      </w:r>
      <w:r>
        <w:rPr>
          <w:sz w:val="24"/>
          <w:szCs w:val="24"/>
        </w:rPr>
        <w:t xml:space="preserve">m </w:t>
      </w:r>
      <w:r w:rsidR="00347639">
        <w:rPr>
          <w:sz w:val="24"/>
          <w:szCs w:val="24"/>
        </w:rPr>
        <w:t>stakeholders</w:t>
      </w:r>
      <w:r w:rsidR="00C16E37">
        <w:rPr>
          <w:sz w:val="24"/>
          <w:szCs w:val="24"/>
        </w:rPr>
        <w:t xml:space="preserve"> which resulted in clarification of the mission statement as well as affirmati</w:t>
      </w:r>
      <w:r w:rsidR="0035116B">
        <w:rPr>
          <w:sz w:val="24"/>
          <w:szCs w:val="24"/>
        </w:rPr>
        <w:t>o</w:t>
      </w:r>
      <w:r w:rsidR="00C16E37">
        <w:rPr>
          <w:sz w:val="24"/>
          <w:szCs w:val="24"/>
        </w:rPr>
        <w:t>n of the program</w:t>
      </w:r>
      <w:r w:rsidR="00C7722A">
        <w:rPr>
          <w:sz w:val="24"/>
          <w:szCs w:val="24"/>
        </w:rPr>
        <w:t>’</w:t>
      </w:r>
      <w:r w:rsidR="00C16E37">
        <w:rPr>
          <w:sz w:val="24"/>
          <w:szCs w:val="24"/>
        </w:rPr>
        <w:t xml:space="preserve">s quality in </w:t>
      </w:r>
      <w:r w:rsidR="007B256D">
        <w:rPr>
          <w:sz w:val="24"/>
          <w:szCs w:val="24"/>
        </w:rPr>
        <w:t xml:space="preserve">the </w:t>
      </w:r>
      <w:r w:rsidR="0075262F">
        <w:rPr>
          <w:sz w:val="24"/>
          <w:szCs w:val="24"/>
        </w:rPr>
        <w:t>t</w:t>
      </w:r>
      <w:r w:rsidR="00C16E37">
        <w:rPr>
          <w:sz w:val="24"/>
          <w:szCs w:val="24"/>
        </w:rPr>
        <w:t xml:space="preserve">raining </w:t>
      </w:r>
      <w:r w:rsidR="007B256D">
        <w:rPr>
          <w:sz w:val="24"/>
          <w:szCs w:val="24"/>
        </w:rPr>
        <w:t xml:space="preserve">of </w:t>
      </w:r>
      <w:r w:rsidR="00C16E37">
        <w:rPr>
          <w:sz w:val="24"/>
          <w:szCs w:val="24"/>
        </w:rPr>
        <w:t>counselors</w:t>
      </w:r>
      <w:r w:rsidR="0035116B">
        <w:rPr>
          <w:sz w:val="24"/>
          <w:szCs w:val="24"/>
        </w:rPr>
        <w:t xml:space="preserve"> f</w:t>
      </w:r>
      <w:r w:rsidR="008A6071">
        <w:rPr>
          <w:sz w:val="24"/>
          <w:szCs w:val="24"/>
        </w:rPr>
        <w:t>o</w:t>
      </w:r>
      <w:r w:rsidR="0035116B">
        <w:rPr>
          <w:sz w:val="24"/>
          <w:szCs w:val="24"/>
        </w:rPr>
        <w:t>r</w:t>
      </w:r>
      <w:r w:rsidR="008A6071">
        <w:rPr>
          <w:sz w:val="24"/>
          <w:szCs w:val="24"/>
        </w:rPr>
        <w:t xml:space="preserve"> a</w:t>
      </w:r>
      <w:r w:rsidR="0035116B">
        <w:rPr>
          <w:sz w:val="24"/>
          <w:szCs w:val="24"/>
        </w:rPr>
        <w:t xml:space="preserve"> diverse workplace.</w:t>
      </w:r>
      <w:r w:rsidR="00DB6A8C">
        <w:rPr>
          <w:sz w:val="24"/>
          <w:szCs w:val="24"/>
        </w:rPr>
        <w:t xml:space="preserve">  Our two meeting were profitable in the feedback received.</w:t>
      </w:r>
    </w:p>
    <w:p w14:paraId="1C072F7B" w14:textId="7FDB0043" w:rsidR="00EF194C" w:rsidRDefault="00EF194C" w:rsidP="002D4A22">
      <w:pPr>
        <w:rPr>
          <w:sz w:val="24"/>
          <w:szCs w:val="24"/>
        </w:rPr>
      </w:pPr>
      <w:r>
        <w:rPr>
          <w:sz w:val="24"/>
          <w:szCs w:val="24"/>
        </w:rPr>
        <w:t>An important change t</w:t>
      </w:r>
      <w:r w:rsidR="00065EA8">
        <w:rPr>
          <w:sz w:val="24"/>
          <w:szCs w:val="24"/>
        </w:rPr>
        <w:t>o</w:t>
      </w:r>
      <w:r>
        <w:rPr>
          <w:sz w:val="24"/>
          <w:szCs w:val="24"/>
        </w:rPr>
        <w:t xml:space="preserve"> the program is the move of the clinic and program t</w:t>
      </w:r>
      <w:r w:rsidR="00065EA8">
        <w:rPr>
          <w:sz w:val="24"/>
          <w:szCs w:val="24"/>
        </w:rPr>
        <w:t>o</w:t>
      </w:r>
      <w:r>
        <w:rPr>
          <w:sz w:val="24"/>
          <w:szCs w:val="24"/>
        </w:rPr>
        <w:t xml:space="preserve"> a new building.  The Houston-Lantrip </w:t>
      </w:r>
      <w:r w:rsidR="002A3141">
        <w:rPr>
          <w:sz w:val="24"/>
          <w:szCs w:val="24"/>
        </w:rPr>
        <w:t xml:space="preserve">building that formerly housed </w:t>
      </w:r>
      <w:r w:rsidR="00065EA8">
        <w:rPr>
          <w:sz w:val="24"/>
          <w:szCs w:val="24"/>
        </w:rPr>
        <w:t xml:space="preserve">an </w:t>
      </w:r>
      <w:r w:rsidR="002A3141">
        <w:rPr>
          <w:sz w:val="24"/>
          <w:szCs w:val="24"/>
        </w:rPr>
        <w:t>autism program has been reimagined and now houses</w:t>
      </w:r>
      <w:r w:rsidR="0008435C">
        <w:rPr>
          <w:sz w:val="24"/>
          <w:szCs w:val="24"/>
        </w:rPr>
        <w:t xml:space="preserve"> the Speech-Language Pathology program and the Clinical Mental Health Counseling program.  The building is spacious and is mirrored so that </w:t>
      </w:r>
      <w:r w:rsidR="00551FE1">
        <w:rPr>
          <w:sz w:val="24"/>
          <w:szCs w:val="24"/>
        </w:rPr>
        <w:t xml:space="preserve">separate but very similar halves of the </w:t>
      </w:r>
      <w:r w:rsidR="006C35CF">
        <w:rPr>
          <w:sz w:val="24"/>
          <w:szCs w:val="24"/>
        </w:rPr>
        <w:t>building</w:t>
      </w:r>
      <w:r w:rsidR="00551FE1">
        <w:rPr>
          <w:sz w:val="24"/>
          <w:szCs w:val="24"/>
        </w:rPr>
        <w:t xml:space="preserve"> </w:t>
      </w:r>
      <w:proofErr w:type="gramStart"/>
      <w:r w:rsidR="00551FE1">
        <w:rPr>
          <w:sz w:val="24"/>
          <w:szCs w:val="24"/>
        </w:rPr>
        <w:t>provide</w:t>
      </w:r>
      <w:proofErr w:type="gramEnd"/>
      <w:r w:rsidR="00551FE1">
        <w:rPr>
          <w:sz w:val="24"/>
          <w:szCs w:val="24"/>
        </w:rPr>
        <w:t xml:space="preserve"> needed space for both programs.  Each side </w:t>
      </w:r>
      <w:r w:rsidR="00D12ADD">
        <w:rPr>
          <w:sz w:val="24"/>
          <w:szCs w:val="24"/>
        </w:rPr>
        <w:t>o</w:t>
      </w:r>
      <w:r w:rsidR="00551FE1">
        <w:rPr>
          <w:sz w:val="24"/>
          <w:szCs w:val="24"/>
        </w:rPr>
        <w:t>f the building has separate entrances</w:t>
      </w:r>
      <w:r w:rsidR="0090663D">
        <w:rPr>
          <w:sz w:val="24"/>
          <w:szCs w:val="24"/>
        </w:rPr>
        <w:t xml:space="preserve"> with one shared classroom space in the middle and a large conference center in the back that can be used by the program and is used f</w:t>
      </w:r>
      <w:r w:rsidR="00D12ADD">
        <w:rPr>
          <w:sz w:val="24"/>
          <w:szCs w:val="24"/>
        </w:rPr>
        <w:t>o</w:t>
      </w:r>
      <w:r w:rsidR="0090663D">
        <w:rPr>
          <w:sz w:val="24"/>
          <w:szCs w:val="24"/>
        </w:rPr>
        <w:t xml:space="preserve">r many meetings, workshops , and </w:t>
      </w:r>
      <w:r w:rsidR="00D12ADD">
        <w:rPr>
          <w:sz w:val="24"/>
          <w:szCs w:val="24"/>
        </w:rPr>
        <w:t>other purposes by the University</w:t>
      </w:r>
      <w:r w:rsidR="006C35CF">
        <w:rPr>
          <w:sz w:val="24"/>
          <w:szCs w:val="24"/>
        </w:rPr>
        <w:t>, with no disturbance to the functioning of the programs or to the clinic.</w:t>
      </w:r>
    </w:p>
    <w:p w14:paraId="4A1A1836" w14:textId="16DE61F4" w:rsidR="00DB6A8C" w:rsidRDefault="00DB6A8C" w:rsidP="002D4A22">
      <w:pPr>
        <w:rPr>
          <w:sz w:val="24"/>
          <w:szCs w:val="24"/>
        </w:rPr>
      </w:pPr>
      <w:r>
        <w:rPr>
          <w:sz w:val="24"/>
          <w:szCs w:val="24"/>
        </w:rPr>
        <w:t xml:space="preserve">While there </w:t>
      </w:r>
      <w:r w:rsidR="003D7BB8">
        <w:rPr>
          <w:sz w:val="24"/>
          <w:szCs w:val="24"/>
        </w:rPr>
        <w:t>has been a recent drop in enrollment after a large 2023-2024 cohort, we</w:t>
      </w:r>
      <w:r w:rsidR="00160C86">
        <w:rPr>
          <w:sz w:val="24"/>
          <w:szCs w:val="24"/>
        </w:rPr>
        <w:t xml:space="preserve"> believe that we will see </w:t>
      </w:r>
      <w:r w:rsidR="00202B9A">
        <w:rPr>
          <w:sz w:val="24"/>
          <w:szCs w:val="24"/>
        </w:rPr>
        <w:t xml:space="preserve">a </w:t>
      </w:r>
      <w:r w:rsidR="00160C86">
        <w:rPr>
          <w:sz w:val="24"/>
          <w:szCs w:val="24"/>
        </w:rPr>
        <w:t>stable if not increased enrollment over the next several years.</w:t>
      </w:r>
      <w:r w:rsidR="0014064E">
        <w:rPr>
          <w:sz w:val="24"/>
          <w:szCs w:val="24"/>
        </w:rPr>
        <w:t xml:space="preserve">  In fact, at the time </w:t>
      </w:r>
      <w:proofErr w:type="spellStart"/>
      <w:r w:rsidR="0014064E">
        <w:rPr>
          <w:sz w:val="24"/>
          <w:szCs w:val="24"/>
        </w:rPr>
        <w:t>f</w:t>
      </w:r>
      <w:proofErr w:type="spellEnd"/>
      <w:r w:rsidR="0014064E">
        <w:rPr>
          <w:sz w:val="24"/>
          <w:szCs w:val="24"/>
        </w:rPr>
        <w:t xml:space="preserve"> this writing, we have had a number of inquiries and interviews of students wishing to enter in the spring or next fall.</w:t>
      </w:r>
      <w:r w:rsidR="00160C86">
        <w:rPr>
          <w:sz w:val="24"/>
          <w:szCs w:val="24"/>
        </w:rPr>
        <w:t xml:space="preserve">  </w:t>
      </w:r>
      <w:r w:rsidR="00DE6DE1">
        <w:rPr>
          <w:sz w:val="24"/>
          <w:szCs w:val="24"/>
        </w:rPr>
        <w:t xml:space="preserve">The recent move </w:t>
      </w:r>
      <w:r w:rsidR="00E91D83">
        <w:rPr>
          <w:sz w:val="24"/>
          <w:szCs w:val="24"/>
        </w:rPr>
        <w:t xml:space="preserve">of the clinic and program </w:t>
      </w:r>
      <w:r w:rsidR="00DE6DE1">
        <w:rPr>
          <w:sz w:val="24"/>
          <w:szCs w:val="24"/>
        </w:rPr>
        <w:t>to a new</w:t>
      </w:r>
      <w:r w:rsidR="00E91D83">
        <w:rPr>
          <w:sz w:val="24"/>
          <w:szCs w:val="24"/>
        </w:rPr>
        <w:t xml:space="preserve">, beautiful building </w:t>
      </w:r>
      <w:r w:rsidR="00846576">
        <w:rPr>
          <w:sz w:val="24"/>
          <w:szCs w:val="24"/>
        </w:rPr>
        <w:t>ha</w:t>
      </w:r>
      <w:r w:rsidR="0014064E">
        <w:rPr>
          <w:sz w:val="24"/>
          <w:szCs w:val="24"/>
        </w:rPr>
        <w:t>s</w:t>
      </w:r>
      <w:r w:rsidR="00846576">
        <w:rPr>
          <w:sz w:val="24"/>
          <w:szCs w:val="24"/>
        </w:rPr>
        <w:t xml:space="preserve"> given more visibility </w:t>
      </w:r>
      <w:r w:rsidR="006C484B">
        <w:rPr>
          <w:sz w:val="24"/>
          <w:szCs w:val="24"/>
        </w:rPr>
        <w:t>o</w:t>
      </w:r>
      <w:r w:rsidR="00846576">
        <w:rPr>
          <w:sz w:val="24"/>
          <w:szCs w:val="24"/>
        </w:rPr>
        <w:t>f the clinic t</w:t>
      </w:r>
      <w:r w:rsidR="006C484B">
        <w:rPr>
          <w:sz w:val="24"/>
          <w:szCs w:val="24"/>
        </w:rPr>
        <w:t>o</w:t>
      </w:r>
      <w:r w:rsidR="00846576">
        <w:rPr>
          <w:sz w:val="24"/>
          <w:szCs w:val="24"/>
        </w:rPr>
        <w:t xml:space="preserve"> </w:t>
      </w:r>
      <w:r w:rsidR="006C484B">
        <w:rPr>
          <w:sz w:val="24"/>
          <w:szCs w:val="24"/>
        </w:rPr>
        <w:t>the community and will pr</w:t>
      </w:r>
      <w:r w:rsidR="002164EC">
        <w:rPr>
          <w:sz w:val="24"/>
          <w:szCs w:val="24"/>
        </w:rPr>
        <w:t>o</w:t>
      </w:r>
      <w:r w:rsidR="006C484B">
        <w:rPr>
          <w:sz w:val="24"/>
          <w:szCs w:val="24"/>
        </w:rPr>
        <w:t>v</w:t>
      </w:r>
      <w:r w:rsidR="002164EC">
        <w:rPr>
          <w:sz w:val="24"/>
          <w:szCs w:val="24"/>
        </w:rPr>
        <w:t>i</w:t>
      </w:r>
      <w:r w:rsidR="006C484B">
        <w:rPr>
          <w:sz w:val="24"/>
          <w:szCs w:val="24"/>
        </w:rPr>
        <w:t>de a m</w:t>
      </w:r>
      <w:r w:rsidR="002164EC">
        <w:rPr>
          <w:sz w:val="24"/>
          <w:szCs w:val="24"/>
        </w:rPr>
        <w:t>o</w:t>
      </w:r>
      <w:r w:rsidR="006C484B">
        <w:rPr>
          <w:sz w:val="24"/>
          <w:szCs w:val="24"/>
        </w:rPr>
        <w:t xml:space="preserve">re </w:t>
      </w:r>
      <w:r w:rsidR="002164EC">
        <w:rPr>
          <w:sz w:val="24"/>
          <w:szCs w:val="24"/>
        </w:rPr>
        <w:t xml:space="preserve">comfortable and professional environment for the future training of </w:t>
      </w:r>
      <w:r w:rsidR="00202B9A">
        <w:rPr>
          <w:sz w:val="24"/>
          <w:szCs w:val="24"/>
        </w:rPr>
        <w:t xml:space="preserve">counselors at Hardin-Simmons University. </w:t>
      </w:r>
      <w:r w:rsidR="00160C86">
        <w:rPr>
          <w:sz w:val="24"/>
          <w:szCs w:val="24"/>
        </w:rPr>
        <w:t xml:space="preserve">We have </w:t>
      </w:r>
      <w:r w:rsidR="00202B9A">
        <w:rPr>
          <w:sz w:val="24"/>
          <w:szCs w:val="24"/>
        </w:rPr>
        <w:t xml:space="preserve">also been in </w:t>
      </w:r>
      <w:r w:rsidR="00160C86">
        <w:rPr>
          <w:sz w:val="24"/>
          <w:szCs w:val="24"/>
        </w:rPr>
        <w:t>discuss</w:t>
      </w:r>
      <w:r w:rsidR="00202B9A">
        <w:rPr>
          <w:sz w:val="24"/>
          <w:szCs w:val="24"/>
        </w:rPr>
        <w:t xml:space="preserve">ion with </w:t>
      </w:r>
      <w:r w:rsidR="00964D0D">
        <w:rPr>
          <w:sz w:val="24"/>
          <w:szCs w:val="24"/>
        </w:rPr>
        <w:t>University</w:t>
      </w:r>
      <w:r w:rsidR="00202B9A">
        <w:rPr>
          <w:sz w:val="24"/>
          <w:szCs w:val="24"/>
        </w:rPr>
        <w:t xml:space="preserve"> Marketing f</w:t>
      </w:r>
      <w:r w:rsidR="00964D0D">
        <w:rPr>
          <w:sz w:val="24"/>
          <w:szCs w:val="24"/>
        </w:rPr>
        <w:t>o</w:t>
      </w:r>
      <w:r w:rsidR="00202B9A">
        <w:rPr>
          <w:sz w:val="24"/>
          <w:szCs w:val="24"/>
        </w:rPr>
        <w:t>r way</w:t>
      </w:r>
      <w:r w:rsidR="00964D0D">
        <w:rPr>
          <w:sz w:val="24"/>
          <w:szCs w:val="24"/>
        </w:rPr>
        <w:t>s</w:t>
      </w:r>
      <w:r w:rsidR="00202B9A">
        <w:rPr>
          <w:sz w:val="24"/>
          <w:szCs w:val="24"/>
        </w:rPr>
        <w:t xml:space="preserve"> to </w:t>
      </w:r>
      <w:r w:rsidR="00964D0D">
        <w:rPr>
          <w:sz w:val="24"/>
          <w:szCs w:val="24"/>
        </w:rPr>
        <w:t xml:space="preserve">market the program </w:t>
      </w:r>
      <w:r w:rsidR="0014064E">
        <w:rPr>
          <w:sz w:val="24"/>
          <w:szCs w:val="24"/>
        </w:rPr>
        <w:t xml:space="preserve">and clinic </w:t>
      </w:r>
      <w:r w:rsidR="00964D0D">
        <w:rPr>
          <w:sz w:val="24"/>
          <w:szCs w:val="24"/>
        </w:rPr>
        <w:t>more effectively.</w:t>
      </w:r>
      <w:r w:rsidR="00DE6DE1">
        <w:rPr>
          <w:sz w:val="24"/>
          <w:szCs w:val="24"/>
        </w:rPr>
        <w:t xml:space="preserve"> </w:t>
      </w:r>
    </w:p>
    <w:p w14:paraId="04AD6D3D" w14:textId="1266A6EA" w:rsidR="0035116B" w:rsidRDefault="00475CC5" w:rsidP="002D4A22">
      <w:pPr>
        <w:rPr>
          <w:sz w:val="24"/>
          <w:szCs w:val="24"/>
        </w:rPr>
      </w:pPr>
      <w:r>
        <w:rPr>
          <w:sz w:val="24"/>
          <w:szCs w:val="24"/>
        </w:rPr>
        <w:lastRenderedPageBreak/>
        <w:t>Our internship sites, with very few exceptions, have provided quality</w:t>
      </w:r>
      <w:r w:rsidR="008A6071">
        <w:rPr>
          <w:sz w:val="24"/>
          <w:szCs w:val="24"/>
        </w:rPr>
        <w:t xml:space="preserve"> experience and supervision.</w:t>
      </w:r>
      <w:r w:rsidR="00EA5D1E">
        <w:rPr>
          <w:sz w:val="24"/>
          <w:szCs w:val="24"/>
        </w:rPr>
        <w:t xml:space="preserve">  Feedback</w:t>
      </w:r>
      <w:r w:rsidR="008E0AAA">
        <w:rPr>
          <w:sz w:val="24"/>
          <w:szCs w:val="24"/>
        </w:rPr>
        <w:t xml:space="preserve"> from students </w:t>
      </w:r>
      <w:r w:rsidR="00DD1CDB">
        <w:rPr>
          <w:sz w:val="24"/>
          <w:szCs w:val="24"/>
        </w:rPr>
        <w:t>has</w:t>
      </w:r>
      <w:r w:rsidR="008E0AAA">
        <w:rPr>
          <w:sz w:val="24"/>
          <w:szCs w:val="24"/>
        </w:rPr>
        <w:t xml:space="preserve"> been very positive about their experience.  Two exceptions </w:t>
      </w:r>
      <w:r w:rsidR="00095982">
        <w:rPr>
          <w:sz w:val="24"/>
          <w:szCs w:val="24"/>
        </w:rPr>
        <w:t xml:space="preserve">this year </w:t>
      </w:r>
      <w:r w:rsidR="008E0AAA">
        <w:rPr>
          <w:sz w:val="24"/>
          <w:szCs w:val="24"/>
        </w:rPr>
        <w:t>involv</w:t>
      </w:r>
      <w:r w:rsidR="00DD1CDB">
        <w:rPr>
          <w:sz w:val="24"/>
          <w:szCs w:val="24"/>
        </w:rPr>
        <w:t>ed</w:t>
      </w:r>
      <w:r w:rsidR="008E0AAA">
        <w:rPr>
          <w:sz w:val="24"/>
          <w:szCs w:val="24"/>
        </w:rPr>
        <w:t xml:space="preserve"> two of </w:t>
      </w:r>
      <w:r w:rsidR="009162AC">
        <w:rPr>
          <w:sz w:val="24"/>
          <w:szCs w:val="24"/>
        </w:rPr>
        <w:t>our internships</w:t>
      </w:r>
      <w:r w:rsidR="00DD1CDB">
        <w:rPr>
          <w:sz w:val="24"/>
          <w:szCs w:val="24"/>
        </w:rPr>
        <w:t xml:space="preserve">.  </w:t>
      </w:r>
      <w:r w:rsidR="009162AC">
        <w:rPr>
          <w:sz w:val="24"/>
          <w:szCs w:val="24"/>
        </w:rPr>
        <w:t>One student reported not being prepared adequately f</w:t>
      </w:r>
      <w:r w:rsidR="00997126">
        <w:rPr>
          <w:sz w:val="24"/>
          <w:szCs w:val="24"/>
        </w:rPr>
        <w:t>o</w:t>
      </w:r>
      <w:r w:rsidR="009162AC">
        <w:rPr>
          <w:sz w:val="24"/>
          <w:szCs w:val="24"/>
        </w:rPr>
        <w:t>r an internship working in the school system with ad</w:t>
      </w:r>
      <w:r w:rsidR="00997126">
        <w:rPr>
          <w:sz w:val="24"/>
          <w:szCs w:val="24"/>
        </w:rPr>
        <w:t>o</w:t>
      </w:r>
      <w:r w:rsidR="009162AC">
        <w:rPr>
          <w:sz w:val="24"/>
          <w:szCs w:val="24"/>
        </w:rPr>
        <w:t>lescents</w:t>
      </w:r>
      <w:r w:rsidR="00997126">
        <w:rPr>
          <w:sz w:val="24"/>
          <w:szCs w:val="24"/>
        </w:rPr>
        <w:t>.  Th</w:t>
      </w:r>
      <w:r w:rsidR="00460EB7">
        <w:rPr>
          <w:sz w:val="24"/>
          <w:szCs w:val="24"/>
        </w:rPr>
        <w:t>e</w:t>
      </w:r>
      <w:r w:rsidR="00997126">
        <w:rPr>
          <w:sz w:val="24"/>
          <w:szCs w:val="24"/>
        </w:rPr>
        <w:t xml:space="preserve"> student acknowledged that the c</w:t>
      </w:r>
      <w:r w:rsidR="00460EB7">
        <w:rPr>
          <w:sz w:val="24"/>
          <w:szCs w:val="24"/>
        </w:rPr>
        <w:t>o</w:t>
      </w:r>
      <w:r w:rsidR="00997126">
        <w:rPr>
          <w:sz w:val="24"/>
          <w:szCs w:val="24"/>
        </w:rPr>
        <w:t xml:space="preserve">urse in child and adolescent therapy was helpful but was </w:t>
      </w:r>
      <w:r w:rsidR="00133860">
        <w:rPr>
          <w:sz w:val="24"/>
          <w:szCs w:val="24"/>
        </w:rPr>
        <w:t>completed a while ago.  Th</w:t>
      </w:r>
      <w:r w:rsidR="00460EB7">
        <w:rPr>
          <w:sz w:val="24"/>
          <w:szCs w:val="24"/>
        </w:rPr>
        <w:t>e</w:t>
      </w:r>
      <w:r w:rsidR="00133860">
        <w:rPr>
          <w:sz w:val="24"/>
          <w:szCs w:val="24"/>
        </w:rPr>
        <w:t xml:space="preserve"> student was on a very slow track at her request and so the training was spread out over time.  </w:t>
      </w:r>
      <w:r w:rsidR="009E7B80">
        <w:rPr>
          <w:sz w:val="24"/>
          <w:szCs w:val="24"/>
        </w:rPr>
        <w:t>Stude</w:t>
      </w:r>
      <w:r w:rsidR="004A7470">
        <w:rPr>
          <w:sz w:val="24"/>
          <w:szCs w:val="24"/>
        </w:rPr>
        <w:t>nt</w:t>
      </w:r>
      <w:r w:rsidR="009E7B80">
        <w:rPr>
          <w:sz w:val="24"/>
          <w:szCs w:val="24"/>
        </w:rPr>
        <w:t>s are encouraged t</w:t>
      </w:r>
      <w:r w:rsidR="004A7470">
        <w:rPr>
          <w:sz w:val="24"/>
          <w:szCs w:val="24"/>
        </w:rPr>
        <w:t>o</w:t>
      </w:r>
      <w:r w:rsidR="009E7B80">
        <w:rPr>
          <w:sz w:val="24"/>
          <w:szCs w:val="24"/>
        </w:rPr>
        <w:t xml:space="preserve"> </w:t>
      </w:r>
      <w:r w:rsidR="004C3205">
        <w:rPr>
          <w:sz w:val="24"/>
          <w:szCs w:val="24"/>
        </w:rPr>
        <w:t>co</w:t>
      </w:r>
      <w:r w:rsidR="009E7B80">
        <w:rPr>
          <w:sz w:val="24"/>
          <w:szCs w:val="24"/>
        </w:rPr>
        <w:t>me</w:t>
      </w:r>
      <w:r w:rsidR="004C3205">
        <w:rPr>
          <w:sz w:val="24"/>
          <w:szCs w:val="24"/>
        </w:rPr>
        <w:t xml:space="preserve"> </w:t>
      </w:r>
      <w:r w:rsidR="009E7B80">
        <w:rPr>
          <w:sz w:val="24"/>
          <w:szCs w:val="24"/>
        </w:rPr>
        <w:t>into the program full time</w:t>
      </w:r>
      <w:r w:rsidR="004A7470">
        <w:rPr>
          <w:sz w:val="24"/>
          <w:szCs w:val="24"/>
        </w:rPr>
        <w:t>.  However,</w:t>
      </w:r>
      <w:r w:rsidR="009E7B80">
        <w:rPr>
          <w:sz w:val="24"/>
          <w:szCs w:val="24"/>
        </w:rPr>
        <w:t xml:space="preserve"> a small percentage of </w:t>
      </w:r>
      <w:r w:rsidR="004A7470">
        <w:rPr>
          <w:sz w:val="24"/>
          <w:szCs w:val="24"/>
        </w:rPr>
        <w:t>o</w:t>
      </w:r>
      <w:r w:rsidR="009E7B80">
        <w:rPr>
          <w:sz w:val="24"/>
          <w:szCs w:val="24"/>
        </w:rPr>
        <w:t>ur stud</w:t>
      </w:r>
      <w:r w:rsidR="004A7470">
        <w:rPr>
          <w:sz w:val="24"/>
          <w:szCs w:val="24"/>
        </w:rPr>
        <w:t>ent</w:t>
      </w:r>
      <w:r w:rsidR="009E7B80">
        <w:rPr>
          <w:sz w:val="24"/>
          <w:szCs w:val="24"/>
        </w:rPr>
        <w:t>s c</w:t>
      </w:r>
      <w:r w:rsidR="004A7470">
        <w:rPr>
          <w:sz w:val="24"/>
          <w:szCs w:val="24"/>
        </w:rPr>
        <w:t>o</w:t>
      </w:r>
      <w:r w:rsidR="009E7B80">
        <w:rPr>
          <w:sz w:val="24"/>
          <w:szCs w:val="24"/>
        </w:rPr>
        <w:t>me in</w:t>
      </w:r>
      <w:r w:rsidR="00EE463D">
        <w:rPr>
          <w:sz w:val="24"/>
          <w:szCs w:val="24"/>
        </w:rPr>
        <w:t>to the program</w:t>
      </w:r>
      <w:r w:rsidR="009E7B80">
        <w:rPr>
          <w:sz w:val="24"/>
          <w:szCs w:val="24"/>
        </w:rPr>
        <w:t xml:space="preserve"> </w:t>
      </w:r>
      <w:r w:rsidR="004A7470">
        <w:rPr>
          <w:sz w:val="24"/>
          <w:szCs w:val="24"/>
        </w:rPr>
        <w:t>pa</w:t>
      </w:r>
      <w:r w:rsidR="009E7B80">
        <w:rPr>
          <w:sz w:val="24"/>
          <w:szCs w:val="24"/>
        </w:rPr>
        <w:t>rt-time</w:t>
      </w:r>
      <w:r w:rsidR="004A7470">
        <w:rPr>
          <w:sz w:val="24"/>
          <w:szCs w:val="24"/>
        </w:rPr>
        <w:t xml:space="preserve"> which d</w:t>
      </w:r>
      <w:r w:rsidR="00460EB7">
        <w:rPr>
          <w:sz w:val="24"/>
          <w:szCs w:val="24"/>
        </w:rPr>
        <w:t>o</w:t>
      </w:r>
      <w:r w:rsidR="004A7470">
        <w:rPr>
          <w:sz w:val="24"/>
          <w:szCs w:val="24"/>
        </w:rPr>
        <w:t xml:space="preserve">es </w:t>
      </w:r>
      <w:r w:rsidR="00C00965">
        <w:rPr>
          <w:sz w:val="24"/>
          <w:szCs w:val="24"/>
        </w:rPr>
        <w:t>create a situation in which early</w:t>
      </w:r>
      <w:r w:rsidR="004A7470">
        <w:rPr>
          <w:sz w:val="24"/>
          <w:szCs w:val="24"/>
        </w:rPr>
        <w:t xml:space="preserve"> </w:t>
      </w:r>
      <w:r w:rsidR="00DD1CDB">
        <w:rPr>
          <w:sz w:val="24"/>
          <w:szCs w:val="24"/>
        </w:rPr>
        <w:t>l</w:t>
      </w:r>
      <w:r w:rsidR="004A7470">
        <w:rPr>
          <w:sz w:val="24"/>
          <w:szCs w:val="24"/>
        </w:rPr>
        <w:t>earning experiences</w:t>
      </w:r>
      <w:r w:rsidR="00C00965">
        <w:rPr>
          <w:sz w:val="24"/>
          <w:szCs w:val="24"/>
        </w:rPr>
        <w:t xml:space="preserve"> may not </w:t>
      </w:r>
      <w:r w:rsidR="00E45D9C">
        <w:rPr>
          <w:sz w:val="24"/>
          <w:szCs w:val="24"/>
        </w:rPr>
        <w:t>be adequately remembered</w:t>
      </w:r>
      <w:r w:rsidR="00DD1CDB">
        <w:rPr>
          <w:sz w:val="24"/>
          <w:szCs w:val="24"/>
        </w:rPr>
        <w:t>.</w:t>
      </w:r>
      <w:r w:rsidR="00E45D9C">
        <w:rPr>
          <w:sz w:val="24"/>
          <w:szCs w:val="24"/>
        </w:rPr>
        <w:t xml:space="preserve">  The other student has discussed with her </w:t>
      </w:r>
      <w:r w:rsidR="00C7722A">
        <w:rPr>
          <w:sz w:val="24"/>
          <w:szCs w:val="24"/>
        </w:rPr>
        <w:t xml:space="preserve">faculty </w:t>
      </w:r>
      <w:r w:rsidR="00E45D9C">
        <w:rPr>
          <w:sz w:val="24"/>
          <w:szCs w:val="24"/>
        </w:rPr>
        <w:t>supervis</w:t>
      </w:r>
      <w:r w:rsidR="00356DC0">
        <w:rPr>
          <w:sz w:val="24"/>
          <w:szCs w:val="24"/>
        </w:rPr>
        <w:t>or some issues with the internship, including missed supervisi</w:t>
      </w:r>
      <w:r w:rsidR="00182080">
        <w:rPr>
          <w:sz w:val="24"/>
          <w:szCs w:val="24"/>
        </w:rPr>
        <w:t>o</w:t>
      </w:r>
      <w:r w:rsidR="00356DC0">
        <w:rPr>
          <w:sz w:val="24"/>
          <w:szCs w:val="24"/>
        </w:rPr>
        <w:t xml:space="preserve">n times.  This </w:t>
      </w:r>
      <w:r w:rsidR="00744E8B">
        <w:rPr>
          <w:sz w:val="24"/>
          <w:szCs w:val="24"/>
        </w:rPr>
        <w:t>has been</w:t>
      </w:r>
      <w:r w:rsidR="00356DC0">
        <w:rPr>
          <w:sz w:val="24"/>
          <w:szCs w:val="24"/>
        </w:rPr>
        <w:t xml:space="preserve"> addressed with the field supervisor</w:t>
      </w:r>
      <w:r w:rsidR="00744E8B">
        <w:rPr>
          <w:sz w:val="24"/>
          <w:szCs w:val="24"/>
        </w:rPr>
        <w:t xml:space="preserve"> and a change to </w:t>
      </w:r>
      <w:r w:rsidR="00D96A65">
        <w:rPr>
          <w:sz w:val="24"/>
          <w:szCs w:val="24"/>
        </w:rPr>
        <w:t xml:space="preserve">the supervisor’s availability and </w:t>
      </w:r>
      <w:r w:rsidR="00D95BBE">
        <w:rPr>
          <w:sz w:val="24"/>
          <w:szCs w:val="24"/>
        </w:rPr>
        <w:t xml:space="preserve">to </w:t>
      </w:r>
      <w:r w:rsidR="00744E8B">
        <w:rPr>
          <w:sz w:val="24"/>
          <w:szCs w:val="24"/>
        </w:rPr>
        <w:t>supervision times to facilitate regular meetings has been instituted.</w:t>
      </w:r>
    </w:p>
    <w:p w14:paraId="3B89CD87" w14:textId="75AD56FC" w:rsidR="00964D0D" w:rsidRPr="002D4A22" w:rsidRDefault="00964D0D" w:rsidP="002D4A22">
      <w:pPr>
        <w:rPr>
          <w:sz w:val="24"/>
          <w:szCs w:val="24"/>
        </w:rPr>
      </w:pPr>
      <w:r>
        <w:rPr>
          <w:sz w:val="24"/>
          <w:szCs w:val="24"/>
        </w:rPr>
        <w:t>Currently, we see no major areas of change or improvement needed</w:t>
      </w:r>
      <w:r w:rsidR="00A93125">
        <w:rPr>
          <w:sz w:val="24"/>
          <w:szCs w:val="24"/>
        </w:rPr>
        <w:t>, th</w:t>
      </w:r>
      <w:r w:rsidR="000236F4">
        <w:rPr>
          <w:sz w:val="24"/>
          <w:szCs w:val="24"/>
        </w:rPr>
        <w:t>o</w:t>
      </w:r>
      <w:r w:rsidR="00A93125">
        <w:rPr>
          <w:sz w:val="24"/>
          <w:szCs w:val="24"/>
        </w:rPr>
        <w:t>ugh we will continue t</w:t>
      </w:r>
      <w:r w:rsidR="000236F4">
        <w:rPr>
          <w:sz w:val="24"/>
          <w:szCs w:val="24"/>
        </w:rPr>
        <w:t>o</w:t>
      </w:r>
      <w:r w:rsidR="00A93125">
        <w:rPr>
          <w:sz w:val="24"/>
          <w:szCs w:val="24"/>
        </w:rPr>
        <w:t xml:space="preserve"> monitor trends</w:t>
      </w:r>
      <w:r w:rsidR="00017F14">
        <w:rPr>
          <w:sz w:val="24"/>
          <w:szCs w:val="24"/>
        </w:rPr>
        <w:t>.</w:t>
      </w:r>
      <w:r>
        <w:rPr>
          <w:sz w:val="24"/>
          <w:szCs w:val="24"/>
        </w:rPr>
        <w:t xml:space="preserve">  We are finishing </w:t>
      </w:r>
      <w:r w:rsidR="00017F14">
        <w:rPr>
          <w:sz w:val="24"/>
          <w:szCs w:val="24"/>
        </w:rPr>
        <w:t xml:space="preserve">our </w:t>
      </w:r>
      <w:r>
        <w:rPr>
          <w:sz w:val="24"/>
          <w:szCs w:val="24"/>
        </w:rPr>
        <w:t>required written</w:t>
      </w:r>
      <w:r w:rsidR="00D96A65">
        <w:rPr>
          <w:sz w:val="24"/>
          <w:szCs w:val="24"/>
        </w:rPr>
        <w:t xml:space="preserve"> portion of the</w:t>
      </w:r>
      <w:r>
        <w:rPr>
          <w:sz w:val="24"/>
          <w:szCs w:val="24"/>
        </w:rPr>
        <w:t xml:space="preserve"> </w:t>
      </w:r>
      <w:r w:rsidR="00017F14">
        <w:rPr>
          <w:sz w:val="24"/>
          <w:szCs w:val="24"/>
        </w:rPr>
        <w:t>self-study for CACREP accreditation and anticipate a site visit sometime in 2026.</w:t>
      </w:r>
    </w:p>
    <w:sectPr w:rsidR="00964D0D" w:rsidRPr="002D4A22" w:rsidSect="00451E54">
      <w:footerReference w:type="default" r:id="rId8"/>
      <w:headerReference w:type="first" r:id="rId9"/>
      <w:footerReference w:type="first" r:id="rId1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D032" w14:textId="77777777" w:rsidR="009E306E" w:rsidRDefault="009E306E" w:rsidP="00B85EBF">
      <w:pPr>
        <w:spacing w:after="0" w:line="240" w:lineRule="auto"/>
      </w:pPr>
      <w:r>
        <w:separator/>
      </w:r>
    </w:p>
  </w:endnote>
  <w:endnote w:type="continuationSeparator" w:id="0">
    <w:p w14:paraId="0C50C59E" w14:textId="77777777" w:rsidR="009E306E" w:rsidRDefault="009E306E" w:rsidP="00B8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90698"/>
      <w:docPartObj>
        <w:docPartGallery w:val="Page Numbers (Bottom of Page)"/>
        <w:docPartUnique/>
      </w:docPartObj>
    </w:sdtPr>
    <w:sdtEndPr>
      <w:rPr>
        <w:color w:val="7F7F7F" w:themeColor="background1" w:themeShade="7F"/>
        <w:spacing w:val="60"/>
      </w:rPr>
    </w:sdtEndPr>
    <w:sdtContent>
      <w:p w14:paraId="7543ADD6" w14:textId="77777777" w:rsidR="00451E54" w:rsidRDefault="00451E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70E9BF" w14:textId="77777777" w:rsidR="00451E54" w:rsidRDefault="0045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45153"/>
      <w:docPartObj>
        <w:docPartGallery w:val="Page Numbers (Bottom of Page)"/>
        <w:docPartUnique/>
      </w:docPartObj>
    </w:sdtPr>
    <w:sdtEndPr>
      <w:rPr>
        <w:color w:val="7F7F7F" w:themeColor="background1" w:themeShade="7F"/>
        <w:spacing w:val="60"/>
      </w:rPr>
    </w:sdtEndPr>
    <w:sdtContent>
      <w:p w14:paraId="4035F512" w14:textId="77777777" w:rsidR="00451E54" w:rsidRDefault="00451E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078F06" w14:textId="77777777" w:rsidR="00451E54" w:rsidRDefault="0045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2ED5" w14:textId="77777777" w:rsidR="009E306E" w:rsidRDefault="009E306E" w:rsidP="00B85EBF">
      <w:pPr>
        <w:spacing w:after="0" w:line="240" w:lineRule="auto"/>
      </w:pPr>
      <w:r>
        <w:separator/>
      </w:r>
    </w:p>
  </w:footnote>
  <w:footnote w:type="continuationSeparator" w:id="0">
    <w:p w14:paraId="4C55C5DD" w14:textId="77777777" w:rsidR="009E306E" w:rsidRDefault="009E306E" w:rsidP="00B8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58C3" w14:textId="77777777" w:rsidR="00FC4E76" w:rsidRDefault="00FC4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32F"/>
    <w:multiLevelType w:val="hybridMultilevel"/>
    <w:tmpl w:val="C23E6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B52E9"/>
    <w:multiLevelType w:val="hybridMultilevel"/>
    <w:tmpl w:val="161C9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17EBC"/>
    <w:multiLevelType w:val="hybridMultilevel"/>
    <w:tmpl w:val="AAAC384A"/>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144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04090001">
      <w:start w:val="1"/>
      <w:numFmt w:val="bullet"/>
      <w:lvlText w:val=""/>
      <w:lvlJc w:val="left"/>
      <w:pPr>
        <w:ind w:left="1440" w:hanging="360"/>
      </w:pPr>
      <w:rPr>
        <w:rFonts w:ascii="Symbol" w:hAnsi="Symbol"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76552F6"/>
    <w:multiLevelType w:val="hybridMultilevel"/>
    <w:tmpl w:val="C0D0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52981"/>
    <w:multiLevelType w:val="hybridMultilevel"/>
    <w:tmpl w:val="0D9A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D2FA8"/>
    <w:multiLevelType w:val="hybridMultilevel"/>
    <w:tmpl w:val="D6A29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A71977"/>
    <w:multiLevelType w:val="hybridMultilevel"/>
    <w:tmpl w:val="52A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B4C08"/>
    <w:multiLevelType w:val="hybridMultilevel"/>
    <w:tmpl w:val="1DDA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266E2"/>
    <w:multiLevelType w:val="hybridMultilevel"/>
    <w:tmpl w:val="EAA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F67CF"/>
    <w:multiLevelType w:val="hybridMultilevel"/>
    <w:tmpl w:val="9DF2D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2A45F4"/>
    <w:multiLevelType w:val="hybridMultilevel"/>
    <w:tmpl w:val="73AAE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751B1"/>
    <w:multiLevelType w:val="hybridMultilevel"/>
    <w:tmpl w:val="6244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253513"/>
    <w:multiLevelType w:val="hybridMultilevel"/>
    <w:tmpl w:val="284C5836"/>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440" w:hanging="360"/>
      </w:pPr>
      <w:rPr>
        <w:rFonts w:ascii="Symbol" w:hAnsi="Symbol" w:hint="default"/>
      </w:rPr>
    </w:lvl>
    <w:lvl w:ilvl="5" w:tplc="04090003">
      <w:start w:val="1"/>
      <w:numFmt w:val="bullet"/>
      <w:lvlText w:val="o"/>
      <w:lvlJc w:val="left"/>
      <w:pPr>
        <w:ind w:left="2340" w:hanging="360"/>
      </w:pPr>
      <w:rPr>
        <w:rFonts w:ascii="Courier New" w:hAnsi="Courier New" w:cs="Courier New"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112879"/>
    <w:multiLevelType w:val="hybridMultilevel"/>
    <w:tmpl w:val="E3DABC34"/>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4" w15:restartNumberingAfterBreak="0">
    <w:nsid w:val="252129AD"/>
    <w:multiLevelType w:val="hybridMultilevel"/>
    <w:tmpl w:val="2AA678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02FED"/>
    <w:multiLevelType w:val="hybridMultilevel"/>
    <w:tmpl w:val="B636D2F2"/>
    <w:lvl w:ilvl="0" w:tplc="B542358A">
      <w:start w:val="11"/>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A202C"/>
    <w:multiLevelType w:val="hybridMultilevel"/>
    <w:tmpl w:val="D680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17957"/>
    <w:multiLevelType w:val="hybridMultilevel"/>
    <w:tmpl w:val="5114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B63E5"/>
    <w:multiLevelType w:val="multilevel"/>
    <w:tmpl w:val="2AF07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0BD704A"/>
    <w:multiLevelType w:val="hybridMultilevel"/>
    <w:tmpl w:val="3F3A0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4304B5"/>
    <w:multiLevelType w:val="hybridMultilevel"/>
    <w:tmpl w:val="751AF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C967CE"/>
    <w:multiLevelType w:val="hybridMultilevel"/>
    <w:tmpl w:val="1F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E2A69"/>
    <w:multiLevelType w:val="hybridMultilevel"/>
    <w:tmpl w:val="132E2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9272CF"/>
    <w:multiLevelType w:val="hybridMultilevel"/>
    <w:tmpl w:val="BB229F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AA54BB"/>
    <w:multiLevelType w:val="hybridMultilevel"/>
    <w:tmpl w:val="824AC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662CC4"/>
    <w:multiLevelType w:val="hybridMultilevel"/>
    <w:tmpl w:val="3DAAFA7A"/>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036CCD"/>
    <w:multiLevelType w:val="hybridMultilevel"/>
    <w:tmpl w:val="86060AD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3F851F3A"/>
    <w:multiLevelType w:val="hybridMultilevel"/>
    <w:tmpl w:val="FAE02EB8"/>
    <w:lvl w:ilvl="0" w:tplc="52C8488E">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96414"/>
    <w:multiLevelType w:val="hybridMultilevel"/>
    <w:tmpl w:val="B754A9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E87F3E"/>
    <w:multiLevelType w:val="hybridMultilevel"/>
    <w:tmpl w:val="8DC89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A261BD"/>
    <w:multiLevelType w:val="hybridMultilevel"/>
    <w:tmpl w:val="70BC7886"/>
    <w:lvl w:ilvl="0" w:tplc="7900792A">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F6B29"/>
    <w:multiLevelType w:val="hybridMultilevel"/>
    <w:tmpl w:val="9944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8020F"/>
    <w:multiLevelType w:val="hybridMultilevel"/>
    <w:tmpl w:val="6E1A3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1B25C6"/>
    <w:multiLevelType w:val="hybridMultilevel"/>
    <w:tmpl w:val="1FB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651D6"/>
    <w:multiLevelType w:val="hybridMultilevel"/>
    <w:tmpl w:val="A68A9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9D6C9D"/>
    <w:multiLevelType w:val="hybridMultilevel"/>
    <w:tmpl w:val="1D34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A926BE"/>
    <w:multiLevelType w:val="hybridMultilevel"/>
    <w:tmpl w:val="59A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C31CDB"/>
    <w:multiLevelType w:val="hybridMultilevel"/>
    <w:tmpl w:val="654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606959"/>
    <w:multiLevelType w:val="hybridMultilevel"/>
    <w:tmpl w:val="80FA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0936FA"/>
    <w:multiLevelType w:val="hybridMultilevel"/>
    <w:tmpl w:val="11D098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F50AEE"/>
    <w:multiLevelType w:val="hybridMultilevel"/>
    <w:tmpl w:val="6434902E"/>
    <w:lvl w:ilvl="0" w:tplc="B542358A">
      <w:start w:val="11"/>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4A2D72"/>
    <w:multiLevelType w:val="hybridMultilevel"/>
    <w:tmpl w:val="06729CB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B0234E4"/>
    <w:multiLevelType w:val="hybridMultilevel"/>
    <w:tmpl w:val="8EE4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352CB2"/>
    <w:multiLevelType w:val="hybridMultilevel"/>
    <w:tmpl w:val="CDA26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84555E"/>
    <w:multiLevelType w:val="hybridMultilevel"/>
    <w:tmpl w:val="1516729C"/>
    <w:lvl w:ilvl="0" w:tplc="04090001">
      <w:start w:val="1"/>
      <w:numFmt w:val="bullet"/>
      <w:lvlText w:val=""/>
      <w:lvlJc w:val="left"/>
      <w:pPr>
        <w:ind w:left="720" w:hanging="360"/>
      </w:pPr>
      <w:rPr>
        <w:rFonts w:ascii="Symbol" w:hAnsi="Symbol" w:hint="default"/>
      </w:rPr>
    </w:lvl>
    <w:lvl w:ilvl="1" w:tplc="658AD1E4">
      <w:start w:val="11"/>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64E34"/>
    <w:multiLevelType w:val="hybridMultilevel"/>
    <w:tmpl w:val="B680EE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9D73D3F"/>
    <w:multiLevelType w:val="hybridMultilevel"/>
    <w:tmpl w:val="6BD65E94"/>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8825C1"/>
    <w:multiLevelType w:val="hybridMultilevel"/>
    <w:tmpl w:val="36A2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1E10B6D"/>
    <w:multiLevelType w:val="hybridMultilevel"/>
    <w:tmpl w:val="F3A0F060"/>
    <w:lvl w:ilvl="0" w:tplc="DD524180">
      <w:start w:val="1"/>
      <w:numFmt w:val="decimal"/>
      <w:lvlText w:val="%1."/>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5E3FFA">
      <w:start w:val="1"/>
      <w:numFmt w:val="upperRoman"/>
      <w:lvlText w:val="%2."/>
      <w:lvlJc w:val="left"/>
      <w:pPr>
        <w:ind w:left="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E61E46">
      <w:start w:val="1"/>
      <w:numFmt w:val="lowerRoman"/>
      <w:lvlText w:val="%3"/>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FA4D40">
      <w:start w:val="1"/>
      <w:numFmt w:val="decimal"/>
      <w:lvlText w:val="%4"/>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204CCC">
      <w:start w:val="1"/>
      <w:numFmt w:val="lowerLetter"/>
      <w:lvlText w:val="%5"/>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2CAFC6">
      <w:start w:val="1"/>
      <w:numFmt w:val="lowerRoman"/>
      <w:lvlText w:val="%6"/>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BC74CC">
      <w:start w:val="1"/>
      <w:numFmt w:val="decimal"/>
      <w:lvlText w:val="%7"/>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8A9D2A">
      <w:start w:val="1"/>
      <w:numFmt w:val="lowerLetter"/>
      <w:lvlText w:val="%8"/>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22062">
      <w:start w:val="1"/>
      <w:numFmt w:val="lowerRoman"/>
      <w:lvlText w:val="%9"/>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2EC184A"/>
    <w:multiLevelType w:val="hybridMultilevel"/>
    <w:tmpl w:val="2092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025BDE"/>
    <w:multiLevelType w:val="hybridMultilevel"/>
    <w:tmpl w:val="29F63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80C3DE1"/>
    <w:multiLevelType w:val="hybridMultilevel"/>
    <w:tmpl w:val="295C0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83F5386"/>
    <w:multiLevelType w:val="hybridMultilevel"/>
    <w:tmpl w:val="2322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0A2A8C"/>
    <w:multiLevelType w:val="hybridMultilevel"/>
    <w:tmpl w:val="FB9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0B3B1B"/>
    <w:multiLevelType w:val="hybridMultilevel"/>
    <w:tmpl w:val="74A6A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B681AC6"/>
    <w:multiLevelType w:val="hybridMultilevel"/>
    <w:tmpl w:val="86C0E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595AEA"/>
    <w:multiLevelType w:val="hybridMultilevel"/>
    <w:tmpl w:val="17E4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10721">
    <w:abstractNumId w:val="53"/>
  </w:num>
  <w:num w:numId="2" w16cid:durableId="1635865737">
    <w:abstractNumId w:val="42"/>
  </w:num>
  <w:num w:numId="3" w16cid:durableId="324824248">
    <w:abstractNumId w:val="8"/>
  </w:num>
  <w:num w:numId="4" w16cid:durableId="279537661">
    <w:abstractNumId w:val="22"/>
  </w:num>
  <w:num w:numId="5" w16cid:durableId="597952332">
    <w:abstractNumId w:val="7"/>
  </w:num>
  <w:num w:numId="6" w16cid:durableId="462575103">
    <w:abstractNumId w:val="39"/>
  </w:num>
  <w:num w:numId="7" w16cid:durableId="1641812611">
    <w:abstractNumId w:val="36"/>
  </w:num>
  <w:num w:numId="8" w16cid:durableId="737242610">
    <w:abstractNumId w:val="14"/>
  </w:num>
  <w:num w:numId="9" w16cid:durableId="1063483184">
    <w:abstractNumId w:val="33"/>
  </w:num>
  <w:num w:numId="10" w16cid:durableId="1135488474">
    <w:abstractNumId w:val="34"/>
  </w:num>
  <w:num w:numId="11" w16cid:durableId="1193689038">
    <w:abstractNumId w:val="48"/>
  </w:num>
  <w:num w:numId="12" w16cid:durableId="469518085">
    <w:abstractNumId w:val="31"/>
  </w:num>
  <w:num w:numId="13" w16cid:durableId="727456803">
    <w:abstractNumId w:val="17"/>
  </w:num>
  <w:num w:numId="14" w16cid:durableId="769814222">
    <w:abstractNumId w:val="23"/>
  </w:num>
  <w:num w:numId="15" w16cid:durableId="402795151">
    <w:abstractNumId w:val="18"/>
  </w:num>
  <w:num w:numId="16" w16cid:durableId="1821454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315024">
    <w:abstractNumId w:val="29"/>
  </w:num>
  <w:num w:numId="18" w16cid:durableId="935092320">
    <w:abstractNumId w:val="41"/>
  </w:num>
  <w:num w:numId="19" w16cid:durableId="1708687">
    <w:abstractNumId w:val="16"/>
  </w:num>
  <w:num w:numId="20" w16cid:durableId="788932552">
    <w:abstractNumId w:val="38"/>
  </w:num>
  <w:num w:numId="21" w16cid:durableId="325934586">
    <w:abstractNumId w:val="55"/>
  </w:num>
  <w:num w:numId="22" w16cid:durableId="796483750">
    <w:abstractNumId w:val="3"/>
  </w:num>
  <w:num w:numId="23" w16cid:durableId="1440757515">
    <w:abstractNumId w:val="47"/>
  </w:num>
  <w:num w:numId="24" w16cid:durableId="86464331">
    <w:abstractNumId w:val="9"/>
  </w:num>
  <w:num w:numId="25" w16cid:durableId="1018048395">
    <w:abstractNumId w:val="20"/>
  </w:num>
  <w:num w:numId="26" w16cid:durableId="444351475">
    <w:abstractNumId w:val="0"/>
  </w:num>
  <w:num w:numId="27" w16cid:durableId="572083838">
    <w:abstractNumId w:val="54"/>
  </w:num>
  <w:num w:numId="28" w16cid:durableId="1805658080">
    <w:abstractNumId w:val="1"/>
  </w:num>
  <w:num w:numId="29" w16cid:durableId="1801730801">
    <w:abstractNumId w:val="43"/>
  </w:num>
  <w:num w:numId="30" w16cid:durableId="1263226918">
    <w:abstractNumId w:val="51"/>
  </w:num>
  <w:num w:numId="31" w16cid:durableId="841047703">
    <w:abstractNumId w:val="11"/>
  </w:num>
  <w:num w:numId="32" w16cid:durableId="1645621883">
    <w:abstractNumId w:val="37"/>
  </w:num>
  <w:num w:numId="33" w16cid:durableId="1098597217">
    <w:abstractNumId w:val="19"/>
  </w:num>
  <w:num w:numId="34" w16cid:durableId="1913927862">
    <w:abstractNumId w:val="35"/>
  </w:num>
  <w:num w:numId="35" w16cid:durableId="545605749">
    <w:abstractNumId w:val="49"/>
  </w:num>
  <w:num w:numId="36" w16cid:durableId="84347066">
    <w:abstractNumId w:val="5"/>
  </w:num>
  <w:num w:numId="37" w16cid:durableId="1450777727">
    <w:abstractNumId w:val="50"/>
  </w:num>
  <w:num w:numId="38" w16cid:durableId="80106038">
    <w:abstractNumId w:val="24"/>
  </w:num>
  <w:num w:numId="39" w16cid:durableId="2001764188">
    <w:abstractNumId w:val="30"/>
  </w:num>
  <w:num w:numId="40" w16cid:durableId="1664625714">
    <w:abstractNumId w:val="27"/>
  </w:num>
  <w:num w:numId="41" w16cid:durableId="1336616338">
    <w:abstractNumId w:val="2"/>
  </w:num>
  <w:num w:numId="42" w16cid:durableId="867373868">
    <w:abstractNumId w:val="13"/>
  </w:num>
  <w:num w:numId="43" w16cid:durableId="350765984">
    <w:abstractNumId w:val="6"/>
  </w:num>
  <w:num w:numId="44" w16cid:durableId="861550122">
    <w:abstractNumId w:val="21"/>
  </w:num>
  <w:num w:numId="45" w16cid:durableId="1859853424">
    <w:abstractNumId w:val="26"/>
  </w:num>
  <w:num w:numId="46" w16cid:durableId="564490693">
    <w:abstractNumId w:val="45"/>
  </w:num>
  <w:num w:numId="47" w16cid:durableId="2082364865">
    <w:abstractNumId w:val="52"/>
  </w:num>
  <w:num w:numId="48" w16cid:durableId="1207452678">
    <w:abstractNumId w:val="44"/>
  </w:num>
  <w:num w:numId="49" w16cid:durableId="943876680">
    <w:abstractNumId w:val="4"/>
  </w:num>
  <w:num w:numId="50" w16cid:durableId="792527944">
    <w:abstractNumId w:val="56"/>
  </w:num>
  <w:num w:numId="51" w16cid:durableId="594359521">
    <w:abstractNumId w:val="40"/>
  </w:num>
  <w:num w:numId="52" w16cid:durableId="1775592255">
    <w:abstractNumId w:val="15"/>
  </w:num>
  <w:num w:numId="53" w16cid:durableId="1511329773">
    <w:abstractNumId w:val="46"/>
  </w:num>
  <w:num w:numId="54" w16cid:durableId="419526551">
    <w:abstractNumId w:val="25"/>
  </w:num>
  <w:num w:numId="55" w16cid:durableId="292294808">
    <w:abstractNumId w:val="28"/>
  </w:num>
  <w:num w:numId="56" w16cid:durableId="1293318856">
    <w:abstractNumId w:val="12"/>
  </w:num>
  <w:num w:numId="57" w16cid:durableId="1956594340">
    <w:abstractNumId w:val="32"/>
  </w:num>
  <w:num w:numId="58" w16cid:durableId="2010054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43"/>
    <w:rsid w:val="00003F7F"/>
    <w:rsid w:val="00007A45"/>
    <w:rsid w:val="00011776"/>
    <w:rsid w:val="0001404F"/>
    <w:rsid w:val="00014DD7"/>
    <w:rsid w:val="00015729"/>
    <w:rsid w:val="000160D9"/>
    <w:rsid w:val="00016ADC"/>
    <w:rsid w:val="00017F14"/>
    <w:rsid w:val="000209F4"/>
    <w:rsid w:val="00022F35"/>
    <w:rsid w:val="00023290"/>
    <w:rsid w:val="000236F4"/>
    <w:rsid w:val="000243D7"/>
    <w:rsid w:val="0002460E"/>
    <w:rsid w:val="00026A79"/>
    <w:rsid w:val="00030949"/>
    <w:rsid w:val="00030E34"/>
    <w:rsid w:val="0003105C"/>
    <w:rsid w:val="00031B21"/>
    <w:rsid w:val="00033F88"/>
    <w:rsid w:val="00035EFB"/>
    <w:rsid w:val="00045CAF"/>
    <w:rsid w:val="00055ACE"/>
    <w:rsid w:val="000564A5"/>
    <w:rsid w:val="00056EAC"/>
    <w:rsid w:val="00061173"/>
    <w:rsid w:val="0006146A"/>
    <w:rsid w:val="000637F3"/>
    <w:rsid w:val="00064B41"/>
    <w:rsid w:val="00065CAD"/>
    <w:rsid w:val="00065EA8"/>
    <w:rsid w:val="000712A8"/>
    <w:rsid w:val="00071F5C"/>
    <w:rsid w:val="000721D4"/>
    <w:rsid w:val="000723C0"/>
    <w:rsid w:val="00073383"/>
    <w:rsid w:val="000737ED"/>
    <w:rsid w:val="00073B42"/>
    <w:rsid w:val="00077A1C"/>
    <w:rsid w:val="00077B66"/>
    <w:rsid w:val="00077CB2"/>
    <w:rsid w:val="00082BE5"/>
    <w:rsid w:val="0008435C"/>
    <w:rsid w:val="000902F7"/>
    <w:rsid w:val="000950EA"/>
    <w:rsid w:val="00095982"/>
    <w:rsid w:val="000A1213"/>
    <w:rsid w:val="000A3698"/>
    <w:rsid w:val="000A50C7"/>
    <w:rsid w:val="000A6515"/>
    <w:rsid w:val="000A6C20"/>
    <w:rsid w:val="000A6D7C"/>
    <w:rsid w:val="000B163A"/>
    <w:rsid w:val="000B2F1B"/>
    <w:rsid w:val="000B3127"/>
    <w:rsid w:val="000C2954"/>
    <w:rsid w:val="000C2F92"/>
    <w:rsid w:val="000C373C"/>
    <w:rsid w:val="000D0EAF"/>
    <w:rsid w:val="000D148B"/>
    <w:rsid w:val="000D2D94"/>
    <w:rsid w:val="000D4B60"/>
    <w:rsid w:val="000D5FD6"/>
    <w:rsid w:val="000D69C1"/>
    <w:rsid w:val="000D733A"/>
    <w:rsid w:val="000D74FA"/>
    <w:rsid w:val="000E1F2D"/>
    <w:rsid w:val="000E4484"/>
    <w:rsid w:val="000E50F0"/>
    <w:rsid w:val="000E51A0"/>
    <w:rsid w:val="000E5A65"/>
    <w:rsid w:val="000E5A68"/>
    <w:rsid w:val="000E60D4"/>
    <w:rsid w:val="000F2967"/>
    <w:rsid w:val="000F3271"/>
    <w:rsid w:val="000F475B"/>
    <w:rsid w:val="000F4CBF"/>
    <w:rsid w:val="000F5BAE"/>
    <w:rsid w:val="000F6BC0"/>
    <w:rsid w:val="0010098E"/>
    <w:rsid w:val="00101DD2"/>
    <w:rsid w:val="00101F57"/>
    <w:rsid w:val="0010212F"/>
    <w:rsid w:val="0010278F"/>
    <w:rsid w:val="00102EA1"/>
    <w:rsid w:val="00105F56"/>
    <w:rsid w:val="0010759E"/>
    <w:rsid w:val="00107FD9"/>
    <w:rsid w:val="00112973"/>
    <w:rsid w:val="00125C49"/>
    <w:rsid w:val="00125C8A"/>
    <w:rsid w:val="00127079"/>
    <w:rsid w:val="00130A58"/>
    <w:rsid w:val="00133860"/>
    <w:rsid w:val="001339EF"/>
    <w:rsid w:val="00135E53"/>
    <w:rsid w:val="00136C3C"/>
    <w:rsid w:val="00137D6A"/>
    <w:rsid w:val="0014064E"/>
    <w:rsid w:val="0014277F"/>
    <w:rsid w:val="00145B2A"/>
    <w:rsid w:val="00145BD6"/>
    <w:rsid w:val="00153276"/>
    <w:rsid w:val="00154EBA"/>
    <w:rsid w:val="0016046C"/>
    <w:rsid w:val="0016074F"/>
    <w:rsid w:val="00160C86"/>
    <w:rsid w:val="00163B9B"/>
    <w:rsid w:val="0017048D"/>
    <w:rsid w:val="00172A4A"/>
    <w:rsid w:val="001747E2"/>
    <w:rsid w:val="00174A6B"/>
    <w:rsid w:val="00182080"/>
    <w:rsid w:val="00184CB9"/>
    <w:rsid w:val="001862EF"/>
    <w:rsid w:val="00187F7A"/>
    <w:rsid w:val="00191B0E"/>
    <w:rsid w:val="00191C7E"/>
    <w:rsid w:val="00192B23"/>
    <w:rsid w:val="00197124"/>
    <w:rsid w:val="001A32EA"/>
    <w:rsid w:val="001A58B2"/>
    <w:rsid w:val="001B2301"/>
    <w:rsid w:val="001B2529"/>
    <w:rsid w:val="001B286D"/>
    <w:rsid w:val="001B2FFF"/>
    <w:rsid w:val="001B67C3"/>
    <w:rsid w:val="001B6CA1"/>
    <w:rsid w:val="001B7719"/>
    <w:rsid w:val="001C3811"/>
    <w:rsid w:val="001C53AE"/>
    <w:rsid w:val="001D0C8D"/>
    <w:rsid w:val="001D2C94"/>
    <w:rsid w:val="001D39F6"/>
    <w:rsid w:val="001D426A"/>
    <w:rsid w:val="001E1D1C"/>
    <w:rsid w:val="001E3046"/>
    <w:rsid w:val="001E425C"/>
    <w:rsid w:val="001E5378"/>
    <w:rsid w:val="001E784E"/>
    <w:rsid w:val="001F0A70"/>
    <w:rsid w:val="001F20E1"/>
    <w:rsid w:val="001F2319"/>
    <w:rsid w:val="001F291F"/>
    <w:rsid w:val="001F295D"/>
    <w:rsid w:val="00200D7B"/>
    <w:rsid w:val="00202B9A"/>
    <w:rsid w:val="00204424"/>
    <w:rsid w:val="00204E76"/>
    <w:rsid w:val="00207E73"/>
    <w:rsid w:val="0021040F"/>
    <w:rsid w:val="00210AC0"/>
    <w:rsid w:val="00210DF2"/>
    <w:rsid w:val="00212FBC"/>
    <w:rsid w:val="002164EC"/>
    <w:rsid w:val="00220A66"/>
    <w:rsid w:val="00220F50"/>
    <w:rsid w:val="0022114A"/>
    <w:rsid w:val="00231ACA"/>
    <w:rsid w:val="00231E23"/>
    <w:rsid w:val="00234538"/>
    <w:rsid w:val="0023462B"/>
    <w:rsid w:val="002348D5"/>
    <w:rsid w:val="00236993"/>
    <w:rsid w:val="00237380"/>
    <w:rsid w:val="00237BD8"/>
    <w:rsid w:val="00242DB9"/>
    <w:rsid w:val="00247466"/>
    <w:rsid w:val="002533D5"/>
    <w:rsid w:val="00254760"/>
    <w:rsid w:val="00257CF3"/>
    <w:rsid w:val="0026181C"/>
    <w:rsid w:val="002660C0"/>
    <w:rsid w:val="002664CF"/>
    <w:rsid w:val="00267043"/>
    <w:rsid w:val="002716A9"/>
    <w:rsid w:val="00271FEE"/>
    <w:rsid w:val="00272A3E"/>
    <w:rsid w:val="0027377E"/>
    <w:rsid w:val="0027389E"/>
    <w:rsid w:val="00275359"/>
    <w:rsid w:val="002765BC"/>
    <w:rsid w:val="00276EC1"/>
    <w:rsid w:val="00277746"/>
    <w:rsid w:val="002778AA"/>
    <w:rsid w:val="002779B2"/>
    <w:rsid w:val="0028165E"/>
    <w:rsid w:val="002836AB"/>
    <w:rsid w:val="00284427"/>
    <w:rsid w:val="00286759"/>
    <w:rsid w:val="00287177"/>
    <w:rsid w:val="00287BBE"/>
    <w:rsid w:val="00287F2D"/>
    <w:rsid w:val="00291B26"/>
    <w:rsid w:val="002925BA"/>
    <w:rsid w:val="00294564"/>
    <w:rsid w:val="00294946"/>
    <w:rsid w:val="002A3141"/>
    <w:rsid w:val="002A548A"/>
    <w:rsid w:val="002B110B"/>
    <w:rsid w:val="002B1C1E"/>
    <w:rsid w:val="002B288D"/>
    <w:rsid w:val="002B376D"/>
    <w:rsid w:val="002B495B"/>
    <w:rsid w:val="002B6AFF"/>
    <w:rsid w:val="002B77E0"/>
    <w:rsid w:val="002C1DCF"/>
    <w:rsid w:val="002C23C6"/>
    <w:rsid w:val="002C5282"/>
    <w:rsid w:val="002C53A9"/>
    <w:rsid w:val="002D066B"/>
    <w:rsid w:val="002D2773"/>
    <w:rsid w:val="002D4A22"/>
    <w:rsid w:val="002D76D3"/>
    <w:rsid w:val="002E0339"/>
    <w:rsid w:val="002E3F8D"/>
    <w:rsid w:val="002E53EF"/>
    <w:rsid w:val="002E6D31"/>
    <w:rsid w:val="002F0048"/>
    <w:rsid w:val="002F2C6A"/>
    <w:rsid w:val="002F45F5"/>
    <w:rsid w:val="002F4CB6"/>
    <w:rsid w:val="002F6D0F"/>
    <w:rsid w:val="002F7090"/>
    <w:rsid w:val="002F7DDE"/>
    <w:rsid w:val="003006DE"/>
    <w:rsid w:val="00300972"/>
    <w:rsid w:val="00300AFD"/>
    <w:rsid w:val="003063E8"/>
    <w:rsid w:val="00306B37"/>
    <w:rsid w:val="0030735B"/>
    <w:rsid w:val="003121F8"/>
    <w:rsid w:val="003125A7"/>
    <w:rsid w:val="00312CC4"/>
    <w:rsid w:val="00314A3C"/>
    <w:rsid w:val="003157D3"/>
    <w:rsid w:val="003233C0"/>
    <w:rsid w:val="00330AB6"/>
    <w:rsid w:val="00331A8A"/>
    <w:rsid w:val="00331E7C"/>
    <w:rsid w:val="0033242E"/>
    <w:rsid w:val="003341E9"/>
    <w:rsid w:val="00334C31"/>
    <w:rsid w:val="003356FA"/>
    <w:rsid w:val="00336CF4"/>
    <w:rsid w:val="00347639"/>
    <w:rsid w:val="0035095C"/>
    <w:rsid w:val="0035116B"/>
    <w:rsid w:val="003511D3"/>
    <w:rsid w:val="00354E85"/>
    <w:rsid w:val="00354F91"/>
    <w:rsid w:val="00356362"/>
    <w:rsid w:val="00356DC0"/>
    <w:rsid w:val="00363E0E"/>
    <w:rsid w:val="00364C57"/>
    <w:rsid w:val="00367610"/>
    <w:rsid w:val="003714E1"/>
    <w:rsid w:val="00375310"/>
    <w:rsid w:val="003755FA"/>
    <w:rsid w:val="00376F5D"/>
    <w:rsid w:val="00380715"/>
    <w:rsid w:val="00382A34"/>
    <w:rsid w:val="003834A5"/>
    <w:rsid w:val="00384402"/>
    <w:rsid w:val="003937DB"/>
    <w:rsid w:val="00394379"/>
    <w:rsid w:val="00394A91"/>
    <w:rsid w:val="00395ECD"/>
    <w:rsid w:val="003A0E7D"/>
    <w:rsid w:val="003A158A"/>
    <w:rsid w:val="003A3919"/>
    <w:rsid w:val="003A5159"/>
    <w:rsid w:val="003A5D82"/>
    <w:rsid w:val="003A5EDC"/>
    <w:rsid w:val="003A707A"/>
    <w:rsid w:val="003B0CCF"/>
    <w:rsid w:val="003B26BC"/>
    <w:rsid w:val="003B32AA"/>
    <w:rsid w:val="003B4217"/>
    <w:rsid w:val="003B42B9"/>
    <w:rsid w:val="003B7D4D"/>
    <w:rsid w:val="003C3E0B"/>
    <w:rsid w:val="003D516C"/>
    <w:rsid w:val="003D59CE"/>
    <w:rsid w:val="003D61AF"/>
    <w:rsid w:val="003D7983"/>
    <w:rsid w:val="003D7BB8"/>
    <w:rsid w:val="003E186F"/>
    <w:rsid w:val="003E2A9E"/>
    <w:rsid w:val="003E4F70"/>
    <w:rsid w:val="003F3110"/>
    <w:rsid w:val="003F4FB0"/>
    <w:rsid w:val="003F71D1"/>
    <w:rsid w:val="003F7847"/>
    <w:rsid w:val="00402B75"/>
    <w:rsid w:val="00410456"/>
    <w:rsid w:val="00410BF0"/>
    <w:rsid w:val="00411FB9"/>
    <w:rsid w:val="00412E81"/>
    <w:rsid w:val="00414602"/>
    <w:rsid w:val="00414888"/>
    <w:rsid w:val="00414C01"/>
    <w:rsid w:val="00415D22"/>
    <w:rsid w:val="00417F5B"/>
    <w:rsid w:val="00420175"/>
    <w:rsid w:val="004205A6"/>
    <w:rsid w:val="00420BF7"/>
    <w:rsid w:val="004210DE"/>
    <w:rsid w:val="004305AF"/>
    <w:rsid w:val="00431C9A"/>
    <w:rsid w:val="00437F1E"/>
    <w:rsid w:val="0044233D"/>
    <w:rsid w:val="00442554"/>
    <w:rsid w:val="004437D2"/>
    <w:rsid w:val="00450071"/>
    <w:rsid w:val="00451E54"/>
    <w:rsid w:val="00453DC9"/>
    <w:rsid w:val="00455058"/>
    <w:rsid w:val="00460EB7"/>
    <w:rsid w:val="004613CD"/>
    <w:rsid w:val="0046181D"/>
    <w:rsid w:val="004623A1"/>
    <w:rsid w:val="00463546"/>
    <w:rsid w:val="00465289"/>
    <w:rsid w:val="00470FD7"/>
    <w:rsid w:val="00472545"/>
    <w:rsid w:val="00474B33"/>
    <w:rsid w:val="00475CC5"/>
    <w:rsid w:val="00476E62"/>
    <w:rsid w:val="0048058B"/>
    <w:rsid w:val="0048447B"/>
    <w:rsid w:val="00484C10"/>
    <w:rsid w:val="0048628B"/>
    <w:rsid w:val="004872AE"/>
    <w:rsid w:val="00490F8E"/>
    <w:rsid w:val="00496926"/>
    <w:rsid w:val="004A0D07"/>
    <w:rsid w:val="004A666E"/>
    <w:rsid w:val="004A6706"/>
    <w:rsid w:val="004A690A"/>
    <w:rsid w:val="004A7470"/>
    <w:rsid w:val="004B1D80"/>
    <w:rsid w:val="004B2032"/>
    <w:rsid w:val="004B204A"/>
    <w:rsid w:val="004B2060"/>
    <w:rsid w:val="004C2D4D"/>
    <w:rsid w:val="004C3205"/>
    <w:rsid w:val="004C3760"/>
    <w:rsid w:val="004C74A5"/>
    <w:rsid w:val="004C79F0"/>
    <w:rsid w:val="004D0339"/>
    <w:rsid w:val="004D101F"/>
    <w:rsid w:val="004D5B26"/>
    <w:rsid w:val="004D600A"/>
    <w:rsid w:val="004D748D"/>
    <w:rsid w:val="004E31B9"/>
    <w:rsid w:val="004E4357"/>
    <w:rsid w:val="004E5739"/>
    <w:rsid w:val="004E7A42"/>
    <w:rsid w:val="004F0EAC"/>
    <w:rsid w:val="004F15C4"/>
    <w:rsid w:val="004F3977"/>
    <w:rsid w:val="005032F5"/>
    <w:rsid w:val="005061D0"/>
    <w:rsid w:val="005071B1"/>
    <w:rsid w:val="005118E8"/>
    <w:rsid w:val="00511909"/>
    <w:rsid w:val="00512CFF"/>
    <w:rsid w:val="00513391"/>
    <w:rsid w:val="00515A02"/>
    <w:rsid w:val="00516873"/>
    <w:rsid w:val="00526347"/>
    <w:rsid w:val="00526F78"/>
    <w:rsid w:val="00527F36"/>
    <w:rsid w:val="00530BB3"/>
    <w:rsid w:val="0053256F"/>
    <w:rsid w:val="0053362A"/>
    <w:rsid w:val="005348D2"/>
    <w:rsid w:val="00535101"/>
    <w:rsid w:val="00541215"/>
    <w:rsid w:val="005415E5"/>
    <w:rsid w:val="00544BFA"/>
    <w:rsid w:val="00546D71"/>
    <w:rsid w:val="00547592"/>
    <w:rsid w:val="00547A29"/>
    <w:rsid w:val="00547E4C"/>
    <w:rsid w:val="00551FE1"/>
    <w:rsid w:val="00554D23"/>
    <w:rsid w:val="0055609B"/>
    <w:rsid w:val="00560AE9"/>
    <w:rsid w:val="00562DE8"/>
    <w:rsid w:val="005659A9"/>
    <w:rsid w:val="00565B21"/>
    <w:rsid w:val="00567E78"/>
    <w:rsid w:val="00570165"/>
    <w:rsid w:val="00570C89"/>
    <w:rsid w:val="00571225"/>
    <w:rsid w:val="00571A6D"/>
    <w:rsid w:val="00576EF9"/>
    <w:rsid w:val="00580867"/>
    <w:rsid w:val="00583BC9"/>
    <w:rsid w:val="005856DC"/>
    <w:rsid w:val="0058694B"/>
    <w:rsid w:val="00591CE4"/>
    <w:rsid w:val="005962A1"/>
    <w:rsid w:val="005969DD"/>
    <w:rsid w:val="0059702C"/>
    <w:rsid w:val="005970E9"/>
    <w:rsid w:val="005973B5"/>
    <w:rsid w:val="005A0E76"/>
    <w:rsid w:val="005A2804"/>
    <w:rsid w:val="005A33EB"/>
    <w:rsid w:val="005A6E97"/>
    <w:rsid w:val="005B2E1A"/>
    <w:rsid w:val="005B420D"/>
    <w:rsid w:val="005B5263"/>
    <w:rsid w:val="005B63C0"/>
    <w:rsid w:val="005B6DE1"/>
    <w:rsid w:val="005B74AB"/>
    <w:rsid w:val="005B7D3C"/>
    <w:rsid w:val="005C46DE"/>
    <w:rsid w:val="005C4AD1"/>
    <w:rsid w:val="005C5361"/>
    <w:rsid w:val="005C6D02"/>
    <w:rsid w:val="005C79C3"/>
    <w:rsid w:val="005D6130"/>
    <w:rsid w:val="005D6E62"/>
    <w:rsid w:val="005E177D"/>
    <w:rsid w:val="005E2DE7"/>
    <w:rsid w:val="005E4492"/>
    <w:rsid w:val="005E6C39"/>
    <w:rsid w:val="005E79F3"/>
    <w:rsid w:val="005F2D58"/>
    <w:rsid w:val="005F2FF2"/>
    <w:rsid w:val="005F61BF"/>
    <w:rsid w:val="005F73AC"/>
    <w:rsid w:val="005F789C"/>
    <w:rsid w:val="0060263E"/>
    <w:rsid w:val="00604266"/>
    <w:rsid w:val="00605079"/>
    <w:rsid w:val="00611351"/>
    <w:rsid w:val="00612964"/>
    <w:rsid w:val="0061596B"/>
    <w:rsid w:val="00617F94"/>
    <w:rsid w:val="006212FE"/>
    <w:rsid w:val="006234AD"/>
    <w:rsid w:val="00625B8D"/>
    <w:rsid w:val="00625CFF"/>
    <w:rsid w:val="00630E71"/>
    <w:rsid w:val="00633A49"/>
    <w:rsid w:val="006344D6"/>
    <w:rsid w:val="00634DE3"/>
    <w:rsid w:val="00635E21"/>
    <w:rsid w:val="006410CA"/>
    <w:rsid w:val="006451C1"/>
    <w:rsid w:val="00645657"/>
    <w:rsid w:val="00647CAF"/>
    <w:rsid w:val="0065050E"/>
    <w:rsid w:val="00654011"/>
    <w:rsid w:val="006569C7"/>
    <w:rsid w:val="00661FB5"/>
    <w:rsid w:val="00665883"/>
    <w:rsid w:val="00665A46"/>
    <w:rsid w:val="0066624C"/>
    <w:rsid w:val="00666B1F"/>
    <w:rsid w:val="006671D4"/>
    <w:rsid w:val="00674D8E"/>
    <w:rsid w:val="00680B3E"/>
    <w:rsid w:val="00683BA4"/>
    <w:rsid w:val="006844D0"/>
    <w:rsid w:val="00684B8D"/>
    <w:rsid w:val="006862A4"/>
    <w:rsid w:val="00686E07"/>
    <w:rsid w:val="00691135"/>
    <w:rsid w:val="00692075"/>
    <w:rsid w:val="0069395C"/>
    <w:rsid w:val="00697769"/>
    <w:rsid w:val="006A788A"/>
    <w:rsid w:val="006B4173"/>
    <w:rsid w:val="006B45FE"/>
    <w:rsid w:val="006B6009"/>
    <w:rsid w:val="006B7E08"/>
    <w:rsid w:val="006C02F0"/>
    <w:rsid w:val="006C2C2D"/>
    <w:rsid w:val="006C2F5E"/>
    <w:rsid w:val="006C35CF"/>
    <w:rsid w:val="006C35FA"/>
    <w:rsid w:val="006C417B"/>
    <w:rsid w:val="006C484B"/>
    <w:rsid w:val="006C7966"/>
    <w:rsid w:val="006D36FC"/>
    <w:rsid w:val="006D3DE8"/>
    <w:rsid w:val="006D4999"/>
    <w:rsid w:val="006D5723"/>
    <w:rsid w:val="006D5811"/>
    <w:rsid w:val="006D6B92"/>
    <w:rsid w:val="006E0457"/>
    <w:rsid w:val="006E0632"/>
    <w:rsid w:val="006E1FF3"/>
    <w:rsid w:val="006E2E4F"/>
    <w:rsid w:val="006E3160"/>
    <w:rsid w:val="006E345A"/>
    <w:rsid w:val="006E5373"/>
    <w:rsid w:val="006E66FA"/>
    <w:rsid w:val="006F0747"/>
    <w:rsid w:val="006F08E6"/>
    <w:rsid w:val="006F0F27"/>
    <w:rsid w:val="00700D69"/>
    <w:rsid w:val="007017F1"/>
    <w:rsid w:val="00702212"/>
    <w:rsid w:val="00703785"/>
    <w:rsid w:val="00707B6E"/>
    <w:rsid w:val="00712C45"/>
    <w:rsid w:val="007142DF"/>
    <w:rsid w:val="0071627E"/>
    <w:rsid w:val="0071685C"/>
    <w:rsid w:val="0071692D"/>
    <w:rsid w:val="00716C46"/>
    <w:rsid w:val="00721334"/>
    <w:rsid w:val="00723F50"/>
    <w:rsid w:val="00724949"/>
    <w:rsid w:val="00725D05"/>
    <w:rsid w:val="007273C3"/>
    <w:rsid w:val="00734EDB"/>
    <w:rsid w:val="0073528C"/>
    <w:rsid w:val="00735749"/>
    <w:rsid w:val="0073754D"/>
    <w:rsid w:val="00741431"/>
    <w:rsid w:val="00742CD2"/>
    <w:rsid w:val="007435B8"/>
    <w:rsid w:val="00743E3E"/>
    <w:rsid w:val="0074460A"/>
    <w:rsid w:val="00744E8B"/>
    <w:rsid w:val="00745CE1"/>
    <w:rsid w:val="00747284"/>
    <w:rsid w:val="007501D7"/>
    <w:rsid w:val="00751F2F"/>
    <w:rsid w:val="0075262F"/>
    <w:rsid w:val="00753519"/>
    <w:rsid w:val="0076358B"/>
    <w:rsid w:val="0076456B"/>
    <w:rsid w:val="00766347"/>
    <w:rsid w:val="00770551"/>
    <w:rsid w:val="0077215A"/>
    <w:rsid w:val="00772498"/>
    <w:rsid w:val="007758C8"/>
    <w:rsid w:val="00775924"/>
    <w:rsid w:val="00782A52"/>
    <w:rsid w:val="00783594"/>
    <w:rsid w:val="007872CF"/>
    <w:rsid w:val="007A01BC"/>
    <w:rsid w:val="007A1522"/>
    <w:rsid w:val="007A2766"/>
    <w:rsid w:val="007A4B86"/>
    <w:rsid w:val="007B256D"/>
    <w:rsid w:val="007B3797"/>
    <w:rsid w:val="007B52EE"/>
    <w:rsid w:val="007B6115"/>
    <w:rsid w:val="007B6F43"/>
    <w:rsid w:val="007C200E"/>
    <w:rsid w:val="007C21A1"/>
    <w:rsid w:val="007C2BE3"/>
    <w:rsid w:val="007C6450"/>
    <w:rsid w:val="007C6D25"/>
    <w:rsid w:val="007C6F5A"/>
    <w:rsid w:val="007D275A"/>
    <w:rsid w:val="007D2CE9"/>
    <w:rsid w:val="007D3BF9"/>
    <w:rsid w:val="007D3E57"/>
    <w:rsid w:val="007D5F65"/>
    <w:rsid w:val="007E1EA6"/>
    <w:rsid w:val="007E4CF9"/>
    <w:rsid w:val="007E54CC"/>
    <w:rsid w:val="007E637D"/>
    <w:rsid w:val="007E64CB"/>
    <w:rsid w:val="007F3F65"/>
    <w:rsid w:val="0080215F"/>
    <w:rsid w:val="00802F0F"/>
    <w:rsid w:val="0081104A"/>
    <w:rsid w:val="0081206A"/>
    <w:rsid w:val="00813B63"/>
    <w:rsid w:val="0081467B"/>
    <w:rsid w:val="0081478D"/>
    <w:rsid w:val="008159DB"/>
    <w:rsid w:val="00815C1B"/>
    <w:rsid w:val="008164BE"/>
    <w:rsid w:val="0082017D"/>
    <w:rsid w:val="008237B9"/>
    <w:rsid w:val="00823C84"/>
    <w:rsid w:val="008322E9"/>
    <w:rsid w:val="00835D6E"/>
    <w:rsid w:val="00837323"/>
    <w:rsid w:val="00840BB8"/>
    <w:rsid w:val="008411E8"/>
    <w:rsid w:val="00844E99"/>
    <w:rsid w:val="00845672"/>
    <w:rsid w:val="00845FD3"/>
    <w:rsid w:val="00846576"/>
    <w:rsid w:val="0085132E"/>
    <w:rsid w:val="00851EFB"/>
    <w:rsid w:val="0085277D"/>
    <w:rsid w:val="0085288A"/>
    <w:rsid w:val="008534B1"/>
    <w:rsid w:val="00857294"/>
    <w:rsid w:val="008620E1"/>
    <w:rsid w:val="0086359D"/>
    <w:rsid w:val="00863EE4"/>
    <w:rsid w:val="00872214"/>
    <w:rsid w:val="0087363A"/>
    <w:rsid w:val="00875FAE"/>
    <w:rsid w:val="00881AD0"/>
    <w:rsid w:val="00881D00"/>
    <w:rsid w:val="0088263D"/>
    <w:rsid w:val="00883CFA"/>
    <w:rsid w:val="00885147"/>
    <w:rsid w:val="0088572C"/>
    <w:rsid w:val="00885B70"/>
    <w:rsid w:val="00887B64"/>
    <w:rsid w:val="0089469B"/>
    <w:rsid w:val="008947E9"/>
    <w:rsid w:val="00894E15"/>
    <w:rsid w:val="008A1BB0"/>
    <w:rsid w:val="008A58B8"/>
    <w:rsid w:val="008A6071"/>
    <w:rsid w:val="008A7177"/>
    <w:rsid w:val="008A7BFE"/>
    <w:rsid w:val="008B6638"/>
    <w:rsid w:val="008C0985"/>
    <w:rsid w:val="008C1526"/>
    <w:rsid w:val="008C2247"/>
    <w:rsid w:val="008C4C1C"/>
    <w:rsid w:val="008C5078"/>
    <w:rsid w:val="008C6F11"/>
    <w:rsid w:val="008D101C"/>
    <w:rsid w:val="008D37EB"/>
    <w:rsid w:val="008D68CD"/>
    <w:rsid w:val="008D7002"/>
    <w:rsid w:val="008E0AAA"/>
    <w:rsid w:val="008E2546"/>
    <w:rsid w:val="008E4B17"/>
    <w:rsid w:val="008E77F8"/>
    <w:rsid w:val="008F2063"/>
    <w:rsid w:val="008F7B7E"/>
    <w:rsid w:val="00901300"/>
    <w:rsid w:val="00901B1F"/>
    <w:rsid w:val="0090663D"/>
    <w:rsid w:val="00906DFC"/>
    <w:rsid w:val="0091024B"/>
    <w:rsid w:val="00911F60"/>
    <w:rsid w:val="00912009"/>
    <w:rsid w:val="00912942"/>
    <w:rsid w:val="009162AC"/>
    <w:rsid w:val="009176CB"/>
    <w:rsid w:val="0091773D"/>
    <w:rsid w:val="009201ED"/>
    <w:rsid w:val="00920247"/>
    <w:rsid w:val="00925146"/>
    <w:rsid w:val="009264F4"/>
    <w:rsid w:val="009273AE"/>
    <w:rsid w:val="00927C9C"/>
    <w:rsid w:val="00930A0C"/>
    <w:rsid w:val="00936AC5"/>
    <w:rsid w:val="00937E32"/>
    <w:rsid w:val="00940032"/>
    <w:rsid w:val="00940F0B"/>
    <w:rsid w:val="00941BAB"/>
    <w:rsid w:val="00941E36"/>
    <w:rsid w:val="00947B1B"/>
    <w:rsid w:val="009521AA"/>
    <w:rsid w:val="0095429C"/>
    <w:rsid w:val="0095537C"/>
    <w:rsid w:val="009566DE"/>
    <w:rsid w:val="00961321"/>
    <w:rsid w:val="00962A79"/>
    <w:rsid w:val="00963D83"/>
    <w:rsid w:val="00964318"/>
    <w:rsid w:val="00964D0D"/>
    <w:rsid w:val="0096559F"/>
    <w:rsid w:val="00973C31"/>
    <w:rsid w:val="00976FB3"/>
    <w:rsid w:val="0097737F"/>
    <w:rsid w:val="00980D9A"/>
    <w:rsid w:val="009857EF"/>
    <w:rsid w:val="009858FD"/>
    <w:rsid w:val="00985FA5"/>
    <w:rsid w:val="00991CFF"/>
    <w:rsid w:val="00992845"/>
    <w:rsid w:val="00997126"/>
    <w:rsid w:val="00997418"/>
    <w:rsid w:val="009A610A"/>
    <w:rsid w:val="009A6962"/>
    <w:rsid w:val="009B262B"/>
    <w:rsid w:val="009B40B0"/>
    <w:rsid w:val="009B4439"/>
    <w:rsid w:val="009B6AEA"/>
    <w:rsid w:val="009C0639"/>
    <w:rsid w:val="009C5596"/>
    <w:rsid w:val="009D193E"/>
    <w:rsid w:val="009D62CF"/>
    <w:rsid w:val="009E01EE"/>
    <w:rsid w:val="009E2AC3"/>
    <w:rsid w:val="009E306E"/>
    <w:rsid w:val="009E6200"/>
    <w:rsid w:val="009E7B80"/>
    <w:rsid w:val="009F3F60"/>
    <w:rsid w:val="009F46FD"/>
    <w:rsid w:val="009F5DAF"/>
    <w:rsid w:val="009F639A"/>
    <w:rsid w:val="009F7472"/>
    <w:rsid w:val="00A00C3F"/>
    <w:rsid w:val="00A02BA1"/>
    <w:rsid w:val="00A02F6F"/>
    <w:rsid w:val="00A05153"/>
    <w:rsid w:val="00A0739C"/>
    <w:rsid w:val="00A0749C"/>
    <w:rsid w:val="00A135C2"/>
    <w:rsid w:val="00A1468B"/>
    <w:rsid w:val="00A17109"/>
    <w:rsid w:val="00A246D9"/>
    <w:rsid w:val="00A251BD"/>
    <w:rsid w:val="00A25D35"/>
    <w:rsid w:val="00A37288"/>
    <w:rsid w:val="00A40D22"/>
    <w:rsid w:val="00A41CFD"/>
    <w:rsid w:val="00A43A4C"/>
    <w:rsid w:val="00A4451F"/>
    <w:rsid w:val="00A45956"/>
    <w:rsid w:val="00A50575"/>
    <w:rsid w:val="00A50832"/>
    <w:rsid w:val="00A508CD"/>
    <w:rsid w:val="00A54E24"/>
    <w:rsid w:val="00A55E79"/>
    <w:rsid w:val="00A60925"/>
    <w:rsid w:val="00A6162A"/>
    <w:rsid w:val="00A6376D"/>
    <w:rsid w:val="00A66577"/>
    <w:rsid w:val="00A72E24"/>
    <w:rsid w:val="00A7471B"/>
    <w:rsid w:val="00A76779"/>
    <w:rsid w:val="00A815C8"/>
    <w:rsid w:val="00A81690"/>
    <w:rsid w:val="00A8199F"/>
    <w:rsid w:val="00A844BE"/>
    <w:rsid w:val="00A849C0"/>
    <w:rsid w:val="00A84B83"/>
    <w:rsid w:val="00A860F4"/>
    <w:rsid w:val="00A9030C"/>
    <w:rsid w:val="00A93125"/>
    <w:rsid w:val="00A94A4F"/>
    <w:rsid w:val="00A955E7"/>
    <w:rsid w:val="00AA01FD"/>
    <w:rsid w:val="00AA5AF1"/>
    <w:rsid w:val="00AA6058"/>
    <w:rsid w:val="00AB0E9B"/>
    <w:rsid w:val="00AB0F6E"/>
    <w:rsid w:val="00AB1470"/>
    <w:rsid w:val="00AB60E5"/>
    <w:rsid w:val="00AB75AD"/>
    <w:rsid w:val="00AB7C67"/>
    <w:rsid w:val="00AC2809"/>
    <w:rsid w:val="00AD0856"/>
    <w:rsid w:val="00AD1DCE"/>
    <w:rsid w:val="00AD3785"/>
    <w:rsid w:val="00AD7C97"/>
    <w:rsid w:val="00AE4276"/>
    <w:rsid w:val="00AE4420"/>
    <w:rsid w:val="00AE57AF"/>
    <w:rsid w:val="00AE5ED8"/>
    <w:rsid w:val="00AF3C52"/>
    <w:rsid w:val="00AF3DC2"/>
    <w:rsid w:val="00AF46E3"/>
    <w:rsid w:val="00B002BF"/>
    <w:rsid w:val="00B003DD"/>
    <w:rsid w:val="00B01BAB"/>
    <w:rsid w:val="00B03167"/>
    <w:rsid w:val="00B04AFF"/>
    <w:rsid w:val="00B04D71"/>
    <w:rsid w:val="00B055E1"/>
    <w:rsid w:val="00B060C4"/>
    <w:rsid w:val="00B07654"/>
    <w:rsid w:val="00B10E28"/>
    <w:rsid w:val="00B1705B"/>
    <w:rsid w:val="00B22448"/>
    <w:rsid w:val="00B227A2"/>
    <w:rsid w:val="00B24C02"/>
    <w:rsid w:val="00B24CC9"/>
    <w:rsid w:val="00B26B84"/>
    <w:rsid w:val="00B27826"/>
    <w:rsid w:val="00B3146D"/>
    <w:rsid w:val="00B3252C"/>
    <w:rsid w:val="00B36749"/>
    <w:rsid w:val="00B36A6C"/>
    <w:rsid w:val="00B4083A"/>
    <w:rsid w:val="00B41EAE"/>
    <w:rsid w:val="00B44A26"/>
    <w:rsid w:val="00B50D83"/>
    <w:rsid w:val="00B601E0"/>
    <w:rsid w:val="00B61519"/>
    <w:rsid w:val="00B63769"/>
    <w:rsid w:val="00B64D67"/>
    <w:rsid w:val="00B77BE3"/>
    <w:rsid w:val="00B8001F"/>
    <w:rsid w:val="00B80979"/>
    <w:rsid w:val="00B8234A"/>
    <w:rsid w:val="00B82986"/>
    <w:rsid w:val="00B83289"/>
    <w:rsid w:val="00B8385F"/>
    <w:rsid w:val="00B83A98"/>
    <w:rsid w:val="00B83DA9"/>
    <w:rsid w:val="00B8472E"/>
    <w:rsid w:val="00B85EBF"/>
    <w:rsid w:val="00B9447B"/>
    <w:rsid w:val="00B9559A"/>
    <w:rsid w:val="00B969A7"/>
    <w:rsid w:val="00BA2253"/>
    <w:rsid w:val="00BA6FF3"/>
    <w:rsid w:val="00BB5472"/>
    <w:rsid w:val="00BB7507"/>
    <w:rsid w:val="00BC5410"/>
    <w:rsid w:val="00BC5B6E"/>
    <w:rsid w:val="00BC5F6A"/>
    <w:rsid w:val="00BC786D"/>
    <w:rsid w:val="00BD1D23"/>
    <w:rsid w:val="00BD30FB"/>
    <w:rsid w:val="00BD5E1C"/>
    <w:rsid w:val="00BE23FF"/>
    <w:rsid w:val="00BE2CA5"/>
    <w:rsid w:val="00BE357D"/>
    <w:rsid w:val="00BF0C7E"/>
    <w:rsid w:val="00BF2A0B"/>
    <w:rsid w:val="00BF2B4E"/>
    <w:rsid w:val="00BF3E9D"/>
    <w:rsid w:val="00BF5701"/>
    <w:rsid w:val="00BF69A9"/>
    <w:rsid w:val="00BF727E"/>
    <w:rsid w:val="00C00965"/>
    <w:rsid w:val="00C03DC8"/>
    <w:rsid w:val="00C117A5"/>
    <w:rsid w:val="00C12C73"/>
    <w:rsid w:val="00C13A12"/>
    <w:rsid w:val="00C14068"/>
    <w:rsid w:val="00C16B70"/>
    <w:rsid w:val="00C16E37"/>
    <w:rsid w:val="00C179BA"/>
    <w:rsid w:val="00C208F7"/>
    <w:rsid w:val="00C30C04"/>
    <w:rsid w:val="00C34B91"/>
    <w:rsid w:val="00C3571E"/>
    <w:rsid w:val="00C35767"/>
    <w:rsid w:val="00C36C1F"/>
    <w:rsid w:val="00C36D87"/>
    <w:rsid w:val="00C408A7"/>
    <w:rsid w:val="00C411BA"/>
    <w:rsid w:val="00C423F9"/>
    <w:rsid w:val="00C4266E"/>
    <w:rsid w:val="00C431D3"/>
    <w:rsid w:val="00C43DA5"/>
    <w:rsid w:val="00C4485B"/>
    <w:rsid w:val="00C45153"/>
    <w:rsid w:val="00C45EF8"/>
    <w:rsid w:val="00C50FA1"/>
    <w:rsid w:val="00C51D6D"/>
    <w:rsid w:val="00C56AC9"/>
    <w:rsid w:val="00C56C0D"/>
    <w:rsid w:val="00C6244F"/>
    <w:rsid w:val="00C62874"/>
    <w:rsid w:val="00C63507"/>
    <w:rsid w:val="00C663C9"/>
    <w:rsid w:val="00C666DA"/>
    <w:rsid w:val="00C72B59"/>
    <w:rsid w:val="00C73BAE"/>
    <w:rsid w:val="00C76B55"/>
    <w:rsid w:val="00C7722A"/>
    <w:rsid w:val="00C77DF3"/>
    <w:rsid w:val="00C81774"/>
    <w:rsid w:val="00C82F54"/>
    <w:rsid w:val="00C83779"/>
    <w:rsid w:val="00C84EC6"/>
    <w:rsid w:val="00C85621"/>
    <w:rsid w:val="00C86432"/>
    <w:rsid w:val="00C91B2B"/>
    <w:rsid w:val="00C93EB3"/>
    <w:rsid w:val="00C93EE9"/>
    <w:rsid w:val="00CA0719"/>
    <w:rsid w:val="00CA19E3"/>
    <w:rsid w:val="00CA2052"/>
    <w:rsid w:val="00CA4ACA"/>
    <w:rsid w:val="00CA5C8D"/>
    <w:rsid w:val="00CA7AA9"/>
    <w:rsid w:val="00CB246A"/>
    <w:rsid w:val="00CB5C98"/>
    <w:rsid w:val="00CB7D2A"/>
    <w:rsid w:val="00CC4ACC"/>
    <w:rsid w:val="00CC5431"/>
    <w:rsid w:val="00CC72D8"/>
    <w:rsid w:val="00CC7459"/>
    <w:rsid w:val="00CD36D6"/>
    <w:rsid w:val="00CD6AAF"/>
    <w:rsid w:val="00CE29E7"/>
    <w:rsid w:val="00CE44FA"/>
    <w:rsid w:val="00CE639A"/>
    <w:rsid w:val="00CE73DD"/>
    <w:rsid w:val="00CF435B"/>
    <w:rsid w:val="00CF4BBA"/>
    <w:rsid w:val="00CF7E69"/>
    <w:rsid w:val="00D018C3"/>
    <w:rsid w:val="00D031BA"/>
    <w:rsid w:val="00D047E4"/>
    <w:rsid w:val="00D12ADD"/>
    <w:rsid w:val="00D134B5"/>
    <w:rsid w:val="00D14CE8"/>
    <w:rsid w:val="00D15D2F"/>
    <w:rsid w:val="00D21924"/>
    <w:rsid w:val="00D257AB"/>
    <w:rsid w:val="00D26A21"/>
    <w:rsid w:val="00D26F54"/>
    <w:rsid w:val="00D30E2F"/>
    <w:rsid w:val="00D310DB"/>
    <w:rsid w:val="00D35C0C"/>
    <w:rsid w:val="00D363C8"/>
    <w:rsid w:val="00D37471"/>
    <w:rsid w:val="00D42513"/>
    <w:rsid w:val="00D46345"/>
    <w:rsid w:val="00D46BF8"/>
    <w:rsid w:val="00D47C76"/>
    <w:rsid w:val="00D531FB"/>
    <w:rsid w:val="00D57C8E"/>
    <w:rsid w:val="00D60C5A"/>
    <w:rsid w:val="00D6152B"/>
    <w:rsid w:val="00D61BFB"/>
    <w:rsid w:val="00D648B0"/>
    <w:rsid w:val="00D7064B"/>
    <w:rsid w:val="00D716A9"/>
    <w:rsid w:val="00D730D9"/>
    <w:rsid w:val="00D73287"/>
    <w:rsid w:val="00D73EEA"/>
    <w:rsid w:val="00D7673F"/>
    <w:rsid w:val="00D768C7"/>
    <w:rsid w:val="00D815E4"/>
    <w:rsid w:val="00D81939"/>
    <w:rsid w:val="00D81BD8"/>
    <w:rsid w:val="00D823D5"/>
    <w:rsid w:val="00D8256C"/>
    <w:rsid w:val="00D8492E"/>
    <w:rsid w:val="00D864B9"/>
    <w:rsid w:val="00D925BC"/>
    <w:rsid w:val="00D95BBE"/>
    <w:rsid w:val="00D96A65"/>
    <w:rsid w:val="00DA0720"/>
    <w:rsid w:val="00DA274B"/>
    <w:rsid w:val="00DA4207"/>
    <w:rsid w:val="00DA466A"/>
    <w:rsid w:val="00DA6BA1"/>
    <w:rsid w:val="00DA6CE8"/>
    <w:rsid w:val="00DB4A02"/>
    <w:rsid w:val="00DB551B"/>
    <w:rsid w:val="00DB57DE"/>
    <w:rsid w:val="00DB6A8C"/>
    <w:rsid w:val="00DC30D0"/>
    <w:rsid w:val="00DC32C1"/>
    <w:rsid w:val="00DC3602"/>
    <w:rsid w:val="00DC5F04"/>
    <w:rsid w:val="00DC6E57"/>
    <w:rsid w:val="00DD072E"/>
    <w:rsid w:val="00DD0BF0"/>
    <w:rsid w:val="00DD1CDB"/>
    <w:rsid w:val="00DD2214"/>
    <w:rsid w:val="00DD2D7B"/>
    <w:rsid w:val="00DD3C15"/>
    <w:rsid w:val="00DD54DF"/>
    <w:rsid w:val="00DD559C"/>
    <w:rsid w:val="00DD7C7C"/>
    <w:rsid w:val="00DE051C"/>
    <w:rsid w:val="00DE35F0"/>
    <w:rsid w:val="00DE4C43"/>
    <w:rsid w:val="00DE6769"/>
    <w:rsid w:val="00DE6BDC"/>
    <w:rsid w:val="00DE6DE1"/>
    <w:rsid w:val="00DF0203"/>
    <w:rsid w:val="00DF418B"/>
    <w:rsid w:val="00DF4BA1"/>
    <w:rsid w:val="00DF5D9B"/>
    <w:rsid w:val="00DF7263"/>
    <w:rsid w:val="00DF73A8"/>
    <w:rsid w:val="00DF7C9B"/>
    <w:rsid w:val="00E00233"/>
    <w:rsid w:val="00E00422"/>
    <w:rsid w:val="00E03A8C"/>
    <w:rsid w:val="00E03B92"/>
    <w:rsid w:val="00E04A14"/>
    <w:rsid w:val="00E04D29"/>
    <w:rsid w:val="00E12D7A"/>
    <w:rsid w:val="00E13256"/>
    <w:rsid w:val="00E13962"/>
    <w:rsid w:val="00E1534B"/>
    <w:rsid w:val="00E16650"/>
    <w:rsid w:val="00E17FBF"/>
    <w:rsid w:val="00E24651"/>
    <w:rsid w:val="00E25562"/>
    <w:rsid w:val="00E25909"/>
    <w:rsid w:val="00E25E34"/>
    <w:rsid w:val="00E26662"/>
    <w:rsid w:val="00E30F94"/>
    <w:rsid w:val="00E316B0"/>
    <w:rsid w:val="00E34B18"/>
    <w:rsid w:val="00E36432"/>
    <w:rsid w:val="00E43B04"/>
    <w:rsid w:val="00E444C1"/>
    <w:rsid w:val="00E44788"/>
    <w:rsid w:val="00E451B4"/>
    <w:rsid w:val="00E45D9C"/>
    <w:rsid w:val="00E51663"/>
    <w:rsid w:val="00E528A1"/>
    <w:rsid w:val="00E537C8"/>
    <w:rsid w:val="00E53FF2"/>
    <w:rsid w:val="00E57020"/>
    <w:rsid w:val="00E57175"/>
    <w:rsid w:val="00E6053F"/>
    <w:rsid w:val="00E6413B"/>
    <w:rsid w:val="00E6446A"/>
    <w:rsid w:val="00E650E8"/>
    <w:rsid w:val="00E66A8A"/>
    <w:rsid w:val="00E675F6"/>
    <w:rsid w:val="00E71432"/>
    <w:rsid w:val="00E76B16"/>
    <w:rsid w:val="00E77F24"/>
    <w:rsid w:val="00E77F72"/>
    <w:rsid w:val="00E832FB"/>
    <w:rsid w:val="00E84441"/>
    <w:rsid w:val="00E84D62"/>
    <w:rsid w:val="00E86883"/>
    <w:rsid w:val="00E87C3C"/>
    <w:rsid w:val="00E90CAB"/>
    <w:rsid w:val="00E91D83"/>
    <w:rsid w:val="00E92C90"/>
    <w:rsid w:val="00E940C3"/>
    <w:rsid w:val="00E94171"/>
    <w:rsid w:val="00E966A5"/>
    <w:rsid w:val="00E966C1"/>
    <w:rsid w:val="00EA2312"/>
    <w:rsid w:val="00EA2419"/>
    <w:rsid w:val="00EA59B4"/>
    <w:rsid w:val="00EA5D1E"/>
    <w:rsid w:val="00EB002D"/>
    <w:rsid w:val="00EB0915"/>
    <w:rsid w:val="00EB1123"/>
    <w:rsid w:val="00EB1D61"/>
    <w:rsid w:val="00EB2B72"/>
    <w:rsid w:val="00EB304E"/>
    <w:rsid w:val="00EB40B6"/>
    <w:rsid w:val="00EB523A"/>
    <w:rsid w:val="00EB67D2"/>
    <w:rsid w:val="00EB713A"/>
    <w:rsid w:val="00EC3430"/>
    <w:rsid w:val="00EC3614"/>
    <w:rsid w:val="00EC3A55"/>
    <w:rsid w:val="00EC6462"/>
    <w:rsid w:val="00EC71D5"/>
    <w:rsid w:val="00EC7246"/>
    <w:rsid w:val="00ED0A20"/>
    <w:rsid w:val="00ED4689"/>
    <w:rsid w:val="00EE1C4D"/>
    <w:rsid w:val="00EE463D"/>
    <w:rsid w:val="00EE5E5C"/>
    <w:rsid w:val="00EE7C70"/>
    <w:rsid w:val="00EF074F"/>
    <w:rsid w:val="00EF194C"/>
    <w:rsid w:val="00EF2693"/>
    <w:rsid w:val="00EF7494"/>
    <w:rsid w:val="00EF7791"/>
    <w:rsid w:val="00EF77FF"/>
    <w:rsid w:val="00F00EF5"/>
    <w:rsid w:val="00F012DC"/>
    <w:rsid w:val="00F022E8"/>
    <w:rsid w:val="00F02BC7"/>
    <w:rsid w:val="00F02BCF"/>
    <w:rsid w:val="00F04C41"/>
    <w:rsid w:val="00F05254"/>
    <w:rsid w:val="00F0581C"/>
    <w:rsid w:val="00F079F4"/>
    <w:rsid w:val="00F17C29"/>
    <w:rsid w:val="00F21931"/>
    <w:rsid w:val="00F21BC2"/>
    <w:rsid w:val="00F244E2"/>
    <w:rsid w:val="00F263A1"/>
    <w:rsid w:val="00F35746"/>
    <w:rsid w:val="00F3674C"/>
    <w:rsid w:val="00F37130"/>
    <w:rsid w:val="00F37C01"/>
    <w:rsid w:val="00F44598"/>
    <w:rsid w:val="00F45A24"/>
    <w:rsid w:val="00F47C6B"/>
    <w:rsid w:val="00F47E5F"/>
    <w:rsid w:val="00F505B0"/>
    <w:rsid w:val="00F51A53"/>
    <w:rsid w:val="00F60923"/>
    <w:rsid w:val="00F60EB6"/>
    <w:rsid w:val="00F64131"/>
    <w:rsid w:val="00F6573F"/>
    <w:rsid w:val="00F658ED"/>
    <w:rsid w:val="00F664FA"/>
    <w:rsid w:val="00F668AA"/>
    <w:rsid w:val="00F7254F"/>
    <w:rsid w:val="00F754C7"/>
    <w:rsid w:val="00F77345"/>
    <w:rsid w:val="00F8016E"/>
    <w:rsid w:val="00F8097B"/>
    <w:rsid w:val="00F82215"/>
    <w:rsid w:val="00F83DC2"/>
    <w:rsid w:val="00F843D7"/>
    <w:rsid w:val="00F84811"/>
    <w:rsid w:val="00F8719B"/>
    <w:rsid w:val="00F872DE"/>
    <w:rsid w:val="00F87892"/>
    <w:rsid w:val="00F95205"/>
    <w:rsid w:val="00F96BBA"/>
    <w:rsid w:val="00F9773D"/>
    <w:rsid w:val="00FA00FB"/>
    <w:rsid w:val="00FA0727"/>
    <w:rsid w:val="00FA186E"/>
    <w:rsid w:val="00FA3045"/>
    <w:rsid w:val="00FB0040"/>
    <w:rsid w:val="00FB075F"/>
    <w:rsid w:val="00FB17E3"/>
    <w:rsid w:val="00FB20AC"/>
    <w:rsid w:val="00FB48AA"/>
    <w:rsid w:val="00FB5663"/>
    <w:rsid w:val="00FC4E76"/>
    <w:rsid w:val="00FC5E8D"/>
    <w:rsid w:val="00FD235B"/>
    <w:rsid w:val="00FD2A9C"/>
    <w:rsid w:val="00FE0BEE"/>
    <w:rsid w:val="00FE2654"/>
    <w:rsid w:val="00FE59A1"/>
    <w:rsid w:val="00FE6DA7"/>
    <w:rsid w:val="00FF10F1"/>
    <w:rsid w:val="00FF5609"/>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1D2"/>
  <w15:chartTrackingRefBased/>
  <w15:docId w15:val="{4A68F948-68F3-4ED4-B0AE-DEFE8313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B9"/>
  </w:style>
  <w:style w:type="paragraph" w:styleId="Heading1">
    <w:name w:val="heading 1"/>
    <w:basedOn w:val="Normal"/>
    <w:next w:val="Normal"/>
    <w:link w:val="Heading1Char"/>
    <w:uiPriority w:val="9"/>
    <w:qFormat/>
    <w:rsid w:val="007B6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F43"/>
    <w:rPr>
      <w:rFonts w:eastAsiaTheme="majorEastAsia" w:cstheme="majorBidi"/>
      <w:color w:val="272727" w:themeColor="text1" w:themeTint="D8"/>
    </w:rPr>
  </w:style>
  <w:style w:type="paragraph" w:styleId="Title">
    <w:name w:val="Title"/>
    <w:basedOn w:val="Normal"/>
    <w:next w:val="Normal"/>
    <w:link w:val="TitleChar"/>
    <w:uiPriority w:val="10"/>
    <w:qFormat/>
    <w:rsid w:val="007B6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F43"/>
    <w:pPr>
      <w:spacing w:before="160"/>
      <w:jc w:val="center"/>
    </w:pPr>
    <w:rPr>
      <w:i/>
      <w:iCs/>
      <w:color w:val="404040" w:themeColor="text1" w:themeTint="BF"/>
    </w:rPr>
  </w:style>
  <w:style w:type="character" w:customStyle="1" w:styleId="QuoteChar">
    <w:name w:val="Quote Char"/>
    <w:basedOn w:val="DefaultParagraphFont"/>
    <w:link w:val="Quote"/>
    <w:uiPriority w:val="29"/>
    <w:rsid w:val="007B6F43"/>
    <w:rPr>
      <w:i/>
      <w:iCs/>
      <w:color w:val="404040" w:themeColor="text1" w:themeTint="BF"/>
    </w:rPr>
  </w:style>
  <w:style w:type="paragraph" w:styleId="ListParagraph">
    <w:name w:val="List Paragraph"/>
    <w:basedOn w:val="Normal"/>
    <w:uiPriority w:val="34"/>
    <w:qFormat/>
    <w:rsid w:val="007B6F43"/>
    <w:pPr>
      <w:ind w:left="720"/>
      <w:contextualSpacing/>
    </w:pPr>
  </w:style>
  <w:style w:type="character" w:styleId="IntenseEmphasis">
    <w:name w:val="Intense Emphasis"/>
    <w:basedOn w:val="DefaultParagraphFont"/>
    <w:uiPriority w:val="21"/>
    <w:qFormat/>
    <w:rsid w:val="007B6F43"/>
    <w:rPr>
      <w:i/>
      <w:iCs/>
      <w:color w:val="0F4761" w:themeColor="accent1" w:themeShade="BF"/>
    </w:rPr>
  </w:style>
  <w:style w:type="paragraph" w:styleId="IntenseQuote">
    <w:name w:val="Intense Quote"/>
    <w:basedOn w:val="Normal"/>
    <w:next w:val="Normal"/>
    <w:link w:val="IntenseQuoteChar"/>
    <w:uiPriority w:val="30"/>
    <w:qFormat/>
    <w:rsid w:val="007B6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43"/>
    <w:rPr>
      <w:i/>
      <w:iCs/>
      <w:color w:val="0F4761" w:themeColor="accent1" w:themeShade="BF"/>
    </w:rPr>
  </w:style>
  <w:style w:type="character" w:styleId="IntenseReference">
    <w:name w:val="Intense Reference"/>
    <w:basedOn w:val="DefaultParagraphFont"/>
    <w:uiPriority w:val="32"/>
    <w:qFormat/>
    <w:rsid w:val="007B6F43"/>
    <w:rPr>
      <w:b/>
      <w:bCs/>
      <w:smallCaps/>
      <w:color w:val="0F4761" w:themeColor="accent1" w:themeShade="BF"/>
      <w:spacing w:val="5"/>
    </w:rPr>
  </w:style>
  <w:style w:type="table" w:styleId="TableGrid">
    <w:name w:val="Table Grid"/>
    <w:basedOn w:val="TableNormal"/>
    <w:uiPriority w:val="39"/>
    <w:rsid w:val="0027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q-richtextcontent-1-2-361">
    <w:name w:val="smq-richtextcontent-1-2-361"/>
    <w:basedOn w:val="DefaultParagraphFont"/>
    <w:rsid w:val="00DA4207"/>
  </w:style>
  <w:style w:type="paragraph" w:styleId="Header">
    <w:name w:val="header"/>
    <w:basedOn w:val="Normal"/>
    <w:link w:val="HeaderChar"/>
    <w:uiPriority w:val="99"/>
    <w:unhideWhenUsed/>
    <w:rsid w:val="00B85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BF"/>
  </w:style>
  <w:style w:type="paragraph" w:styleId="Footer">
    <w:name w:val="footer"/>
    <w:basedOn w:val="Normal"/>
    <w:link w:val="FooterChar"/>
    <w:uiPriority w:val="99"/>
    <w:unhideWhenUsed/>
    <w:rsid w:val="00B85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BF"/>
  </w:style>
  <w:style w:type="character" w:customStyle="1" w:styleId="normaltextrun">
    <w:name w:val="normaltextrun"/>
    <w:basedOn w:val="DefaultParagraphFont"/>
    <w:rsid w:val="00F04C41"/>
  </w:style>
  <w:style w:type="paragraph" w:styleId="NormalWeb">
    <w:name w:val="Normal (Web)"/>
    <w:basedOn w:val="Normal"/>
    <w:uiPriority w:val="99"/>
    <w:semiHidden/>
    <w:unhideWhenUsed/>
    <w:rsid w:val="00F04C41"/>
    <w:pPr>
      <w:spacing w:before="100" w:beforeAutospacing="1" w:after="100" w:afterAutospacing="1" w:line="240" w:lineRule="auto"/>
    </w:pPr>
    <w:rPr>
      <w:rFonts w:ascii="Times New Roman" w:eastAsia="Times New Roman" w:hAnsi="Times New Roman" w:cs="Times New Roman"/>
      <w:kern w:val="0"/>
      <w:sz w:val="24"/>
      <w:szCs w:val="24"/>
    </w:rPr>
  </w:style>
  <w:style w:type="table" w:customStyle="1" w:styleId="TableGrid1">
    <w:name w:val="Table Grid1"/>
    <w:basedOn w:val="TableNormal"/>
    <w:next w:val="TableGrid"/>
    <w:uiPriority w:val="59"/>
    <w:rsid w:val="0020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565">
      <w:bodyDiv w:val="1"/>
      <w:marLeft w:val="0"/>
      <w:marRight w:val="0"/>
      <w:marTop w:val="0"/>
      <w:marBottom w:val="0"/>
      <w:divBdr>
        <w:top w:val="none" w:sz="0" w:space="0" w:color="auto"/>
        <w:left w:val="none" w:sz="0" w:space="0" w:color="auto"/>
        <w:bottom w:val="none" w:sz="0" w:space="0" w:color="auto"/>
        <w:right w:val="none" w:sz="0" w:space="0" w:color="auto"/>
      </w:divBdr>
      <w:divsChild>
        <w:div w:id="1265456013">
          <w:marLeft w:val="0"/>
          <w:marRight w:val="0"/>
          <w:marTop w:val="0"/>
          <w:marBottom w:val="0"/>
          <w:divBdr>
            <w:top w:val="none" w:sz="0" w:space="0" w:color="auto"/>
            <w:left w:val="none" w:sz="0" w:space="0" w:color="auto"/>
            <w:bottom w:val="none" w:sz="0" w:space="0" w:color="auto"/>
            <w:right w:val="none" w:sz="0" w:space="0" w:color="auto"/>
          </w:divBdr>
          <w:divsChild>
            <w:div w:id="1471744801">
              <w:marLeft w:val="0"/>
              <w:marRight w:val="0"/>
              <w:marTop w:val="0"/>
              <w:marBottom w:val="0"/>
              <w:divBdr>
                <w:top w:val="none" w:sz="0" w:space="0" w:color="auto"/>
                <w:left w:val="none" w:sz="0" w:space="0" w:color="auto"/>
                <w:bottom w:val="none" w:sz="0" w:space="0" w:color="auto"/>
                <w:right w:val="none" w:sz="0" w:space="0" w:color="auto"/>
              </w:divBdr>
            </w:div>
            <w:div w:id="131943418">
              <w:marLeft w:val="0"/>
              <w:marRight w:val="0"/>
              <w:marTop w:val="0"/>
              <w:marBottom w:val="0"/>
              <w:divBdr>
                <w:top w:val="none" w:sz="0" w:space="0" w:color="auto"/>
                <w:left w:val="none" w:sz="0" w:space="0" w:color="auto"/>
                <w:bottom w:val="none" w:sz="0" w:space="0" w:color="auto"/>
                <w:right w:val="none" w:sz="0" w:space="0" w:color="auto"/>
              </w:divBdr>
            </w:div>
          </w:divsChild>
        </w:div>
        <w:div w:id="2099473893">
          <w:marLeft w:val="0"/>
          <w:marRight w:val="0"/>
          <w:marTop w:val="0"/>
          <w:marBottom w:val="0"/>
          <w:divBdr>
            <w:top w:val="none" w:sz="0" w:space="0" w:color="auto"/>
            <w:left w:val="none" w:sz="0" w:space="0" w:color="auto"/>
            <w:bottom w:val="none" w:sz="0" w:space="0" w:color="auto"/>
            <w:right w:val="none" w:sz="0" w:space="0" w:color="auto"/>
          </w:divBdr>
          <w:divsChild>
            <w:div w:id="1320690513">
              <w:marLeft w:val="0"/>
              <w:marRight w:val="0"/>
              <w:marTop w:val="100"/>
              <w:marBottom w:val="100"/>
              <w:divBdr>
                <w:top w:val="none" w:sz="0" w:space="0" w:color="auto"/>
                <w:left w:val="none" w:sz="0" w:space="0" w:color="auto"/>
                <w:bottom w:val="none" w:sz="0" w:space="0" w:color="auto"/>
                <w:right w:val="none" w:sz="0" w:space="0" w:color="auto"/>
              </w:divBdr>
              <w:divsChild>
                <w:div w:id="460610785">
                  <w:marLeft w:val="0"/>
                  <w:marRight w:val="0"/>
                  <w:marTop w:val="750"/>
                  <w:marBottom w:val="750"/>
                  <w:divBdr>
                    <w:top w:val="none" w:sz="0" w:space="0" w:color="auto"/>
                    <w:left w:val="none" w:sz="0" w:space="0" w:color="auto"/>
                    <w:bottom w:val="none" w:sz="0" w:space="0" w:color="auto"/>
                    <w:right w:val="none" w:sz="0" w:space="0" w:color="auto"/>
                  </w:divBdr>
                  <w:divsChild>
                    <w:div w:id="144250302">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sChild>
                            <w:div w:id="18489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7656">
              <w:marLeft w:val="0"/>
              <w:marRight w:val="0"/>
              <w:marTop w:val="100"/>
              <w:marBottom w:val="100"/>
              <w:divBdr>
                <w:top w:val="dashed" w:sz="6" w:space="0" w:color="A8A8A8"/>
                <w:left w:val="none" w:sz="0" w:space="0" w:color="auto"/>
                <w:bottom w:val="none" w:sz="0" w:space="0" w:color="auto"/>
                <w:right w:val="none" w:sz="0" w:space="0" w:color="auto"/>
              </w:divBdr>
              <w:divsChild>
                <w:div w:id="1162038563">
                  <w:marLeft w:val="0"/>
                  <w:marRight w:val="0"/>
                  <w:marTop w:val="750"/>
                  <w:marBottom w:val="750"/>
                  <w:divBdr>
                    <w:top w:val="none" w:sz="0" w:space="0" w:color="auto"/>
                    <w:left w:val="none" w:sz="0" w:space="0" w:color="auto"/>
                    <w:bottom w:val="none" w:sz="0" w:space="0" w:color="auto"/>
                    <w:right w:val="none" w:sz="0" w:space="0" w:color="auto"/>
                  </w:divBdr>
                  <w:divsChild>
                    <w:div w:id="1857768372">
                      <w:marLeft w:val="0"/>
                      <w:marRight w:val="0"/>
                      <w:marTop w:val="0"/>
                      <w:marBottom w:val="0"/>
                      <w:divBdr>
                        <w:top w:val="none" w:sz="0" w:space="0" w:color="auto"/>
                        <w:left w:val="none" w:sz="0" w:space="0" w:color="auto"/>
                        <w:bottom w:val="none" w:sz="0" w:space="0" w:color="auto"/>
                        <w:right w:val="none" w:sz="0" w:space="0" w:color="auto"/>
                      </w:divBdr>
                      <w:divsChild>
                        <w:div w:id="96802624">
                          <w:marLeft w:val="0"/>
                          <w:marRight w:val="0"/>
                          <w:marTop w:val="0"/>
                          <w:marBottom w:val="0"/>
                          <w:divBdr>
                            <w:top w:val="none" w:sz="0" w:space="0" w:color="auto"/>
                            <w:left w:val="none" w:sz="0" w:space="0" w:color="auto"/>
                            <w:bottom w:val="none" w:sz="0" w:space="0" w:color="auto"/>
                            <w:right w:val="none" w:sz="0" w:space="0" w:color="auto"/>
                          </w:divBdr>
                          <w:divsChild>
                            <w:div w:id="20289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0511">
      <w:bodyDiv w:val="1"/>
      <w:marLeft w:val="0"/>
      <w:marRight w:val="0"/>
      <w:marTop w:val="0"/>
      <w:marBottom w:val="0"/>
      <w:divBdr>
        <w:top w:val="none" w:sz="0" w:space="0" w:color="auto"/>
        <w:left w:val="none" w:sz="0" w:space="0" w:color="auto"/>
        <w:bottom w:val="none" w:sz="0" w:space="0" w:color="auto"/>
        <w:right w:val="none" w:sz="0" w:space="0" w:color="auto"/>
      </w:divBdr>
    </w:div>
    <w:div w:id="430667606">
      <w:bodyDiv w:val="1"/>
      <w:marLeft w:val="0"/>
      <w:marRight w:val="0"/>
      <w:marTop w:val="0"/>
      <w:marBottom w:val="0"/>
      <w:divBdr>
        <w:top w:val="none" w:sz="0" w:space="0" w:color="auto"/>
        <w:left w:val="none" w:sz="0" w:space="0" w:color="auto"/>
        <w:bottom w:val="none" w:sz="0" w:space="0" w:color="auto"/>
        <w:right w:val="none" w:sz="0" w:space="0" w:color="auto"/>
      </w:divBdr>
    </w:div>
    <w:div w:id="448476698">
      <w:marLeft w:val="0"/>
      <w:marRight w:val="0"/>
      <w:marTop w:val="0"/>
      <w:marBottom w:val="0"/>
      <w:divBdr>
        <w:top w:val="none" w:sz="0" w:space="0" w:color="auto"/>
        <w:left w:val="none" w:sz="0" w:space="0" w:color="auto"/>
        <w:bottom w:val="none" w:sz="0" w:space="0" w:color="auto"/>
        <w:right w:val="none" w:sz="0" w:space="0" w:color="auto"/>
      </w:divBdr>
    </w:div>
    <w:div w:id="734476079">
      <w:marLeft w:val="0"/>
      <w:marRight w:val="0"/>
      <w:marTop w:val="0"/>
      <w:marBottom w:val="0"/>
      <w:divBdr>
        <w:top w:val="none" w:sz="0" w:space="0" w:color="auto"/>
        <w:left w:val="none" w:sz="0" w:space="0" w:color="auto"/>
        <w:bottom w:val="none" w:sz="0" w:space="0" w:color="auto"/>
        <w:right w:val="none" w:sz="0" w:space="0" w:color="auto"/>
      </w:divBdr>
    </w:div>
    <w:div w:id="822744198">
      <w:bodyDiv w:val="1"/>
      <w:marLeft w:val="0"/>
      <w:marRight w:val="0"/>
      <w:marTop w:val="0"/>
      <w:marBottom w:val="0"/>
      <w:divBdr>
        <w:top w:val="none" w:sz="0" w:space="0" w:color="auto"/>
        <w:left w:val="none" w:sz="0" w:space="0" w:color="auto"/>
        <w:bottom w:val="none" w:sz="0" w:space="0" w:color="auto"/>
        <w:right w:val="none" w:sz="0" w:space="0" w:color="auto"/>
      </w:divBdr>
    </w:div>
    <w:div w:id="881286403">
      <w:bodyDiv w:val="1"/>
      <w:marLeft w:val="0"/>
      <w:marRight w:val="0"/>
      <w:marTop w:val="0"/>
      <w:marBottom w:val="0"/>
      <w:divBdr>
        <w:top w:val="none" w:sz="0" w:space="0" w:color="auto"/>
        <w:left w:val="none" w:sz="0" w:space="0" w:color="auto"/>
        <w:bottom w:val="none" w:sz="0" w:space="0" w:color="auto"/>
        <w:right w:val="none" w:sz="0" w:space="0" w:color="auto"/>
      </w:divBdr>
    </w:div>
    <w:div w:id="1455830500">
      <w:bodyDiv w:val="1"/>
      <w:marLeft w:val="0"/>
      <w:marRight w:val="0"/>
      <w:marTop w:val="0"/>
      <w:marBottom w:val="0"/>
      <w:divBdr>
        <w:top w:val="none" w:sz="0" w:space="0" w:color="auto"/>
        <w:left w:val="none" w:sz="0" w:space="0" w:color="auto"/>
        <w:bottom w:val="none" w:sz="0" w:space="0" w:color="auto"/>
        <w:right w:val="none" w:sz="0" w:space="0" w:color="auto"/>
      </w:divBdr>
      <w:divsChild>
        <w:div w:id="1381631490">
          <w:marLeft w:val="0"/>
          <w:marRight w:val="0"/>
          <w:marTop w:val="0"/>
          <w:marBottom w:val="0"/>
          <w:divBdr>
            <w:top w:val="none" w:sz="0" w:space="0" w:color="auto"/>
            <w:left w:val="none" w:sz="0" w:space="0" w:color="auto"/>
            <w:bottom w:val="none" w:sz="0" w:space="0" w:color="auto"/>
            <w:right w:val="none" w:sz="0" w:space="0" w:color="auto"/>
          </w:divBdr>
          <w:divsChild>
            <w:div w:id="1117211535">
              <w:marLeft w:val="0"/>
              <w:marRight w:val="0"/>
              <w:marTop w:val="0"/>
              <w:marBottom w:val="0"/>
              <w:divBdr>
                <w:top w:val="none" w:sz="0" w:space="0" w:color="auto"/>
                <w:left w:val="none" w:sz="0" w:space="0" w:color="auto"/>
                <w:bottom w:val="none" w:sz="0" w:space="0" w:color="auto"/>
                <w:right w:val="none" w:sz="0" w:space="0" w:color="auto"/>
              </w:divBdr>
            </w:div>
            <w:div w:id="1285694162">
              <w:marLeft w:val="0"/>
              <w:marRight w:val="0"/>
              <w:marTop w:val="0"/>
              <w:marBottom w:val="0"/>
              <w:divBdr>
                <w:top w:val="none" w:sz="0" w:space="0" w:color="auto"/>
                <w:left w:val="none" w:sz="0" w:space="0" w:color="auto"/>
                <w:bottom w:val="none" w:sz="0" w:space="0" w:color="auto"/>
                <w:right w:val="none" w:sz="0" w:space="0" w:color="auto"/>
              </w:divBdr>
            </w:div>
          </w:divsChild>
        </w:div>
        <w:div w:id="1289893417">
          <w:marLeft w:val="0"/>
          <w:marRight w:val="0"/>
          <w:marTop w:val="0"/>
          <w:marBottom w:val="0"/>
          <w:divBdr>
            <w:top w:val="none" w:sz="0" w:space="0" w:color="auto"/>
            <w:left w:val="none" w:sz="0" w:space="0" w:color="auto"/>
            <w:bottom w:val="none" w:sz="0" w:space="0" w:color="auto"/>
            <w:right w:val="none" w:sz="0" w:space="0" w:color="auto"/>
          </w:divBdr>
          <w:divsChild>
            <w:div w:id="1119446475">
              <w:marLeft w:val="0"/>
              <w:marRight w:val="0"/>
              <w:marTop w:val="100"/>
              <w:marBottom w:val="100"/>
              <w:divBdr>
                <w:top w:val="none" w:sz="0" w:space="0" w:color="auto"/>
                <w:left w:val="none" w:sz="0" w:space="0" w:color="auto"/>
                <w:bottom w:val="none" w:sz="0" w:space="0" w:color="auto"/>
                <w:right w:val="none" w:sz="0" w:space="0" w:color="auto"/>
              </w:divBdr>
              <w:divsChild>
                <w:div w:id="1465392285">
                  <w:marLeft w:val="0"/>
                  <w:marRight w:val="0"/>
                  <w:marTop w:val="750"/>
                  <w:marBottom w:val="750"/>
                  <w:divBdr>
                    <w:top w:val="none" w:sz="0" w:space="0" w:color="auto"/>
                    <w:left w:val="none" w:sz="0" w:space="0" w:color="auto"/>
                    <w:bottom w:val="none" w:sz="0" w:space="0" w:color="auto"/>
                    <w:right w:val="none" w:sz="0" w:space="0" w:color="auto"/>
                  </w:divBdr>
                  <w:divsChild>
                    <w:div w:id="1340350682">
                      <w:marLeft w:val="0"/>
                      <w:marRight w:val="0"/>
                      <w:marTop w:val="0"/>
                      <w:marBottom w:val="0"/>
                      <w:divBdr>
                        <w:top w:val="none" w:sz="0" w:space="0" w:color="auto"/>
                        <w:left w:val="none" w:sz="0" w:space="0" w:color="auto"/>
                        <w:bottom w:val="none" w:sz="0" w:space="0" w:color="auto"/>
                        <w:right w:val="none" w:sz="0" w:space="0" w:color="auto"/>
                      </w:divBdr>
                      <w:divsChild>
                        <w:div w:id="1250770690">
                          <w:marLeft w:val="0"/>
                          <w:marRight w:val="0"/>
                          <w:marTop w:val="0"/>
                          <w:marBottom w:val="0"/>
                          <w:divBdr>
                            <w:top w:val="none" w:sz="0" w:space="0" w:color="auto"/>
                            <w:left w:val="none" w:sz="0" w:space="0" w:color="auto"/>
                            <w:bottom w:val="none" w:sz="0" w:space="0" w:color="auto"/>
                            <w:right w:val="none" w:sz="0" w:space="0" w:color="auto"/>
                          </w:divBdr>
                          <w:divsChild>
                            <w:div w:id="3705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69161">
              <w:marLeft w:val="0"/>
              <w:marRight w:val="0"/>
              <w:marTop w:val="100"/>
              <w:marBottom w:val="100"/>
              <w:divBdr>
                <w:top w:val="dashed" w:sz="6" w:space="0" w:color="A8A8A8"/>
                <w:left w:val="none" w:sz="0" w:space="0" w:color="auto"/>
                <w:bottom w:val="none" w:sz="0" w:space="0" w:color="auto"/>
                <w:right w:val="none" w:sz="0" w:space="0" w:color="auto"/>
              </w:divBdr>
              <w:divsChild>
                <w:div w:id="1334643684">
                  <w:marLeft w:val="0"/>
                  <w:marRight w:val="0"/>
                  <w:marTop w:val="750"/>
                  <w:marBottom w:val="750"/>
                  <w:divBdr>
                    <w:top w:val="none" w:sz="0" w:space="0" w:color="auto"/>
                    <w:left w:val="none" w:sz="0" w:space="0" w:color="auto"/>
                    <w:bottom w:val="none" w:sz="0" w:space="0" w:color="auto"/>
                    <w:right w:val="none" w:sz="0" w:space="0" w:color="auto"/>
                  </w:divBdr>
                  <w:divsChild>
                    <w:div w:id="13046260">
                      <w:marLeft w:val="0"/>
                      <w:marRight w:val="0"/>
                      <w:marTop w:val="0"/>
                      <w:marBottom w:val="0"/>
                      <w:divBdr>
                        <w:top w:val="none" w:sz="0" w:space="0" w:color="auto"/>
                        <w:left w:val="none" w:sz="0" w:space="0" w:color="auto"/>
                        <w:bottom w:val="none" w:sz="0" w:space="0" w:color="auto"/>
                        <w:right w:val="none" w:sz="0" w:space="0" w:color="auto"/>
                      </w:divBdr>
                      <w:divsChild>
                        <w:div w:id="1002391060">
                          <w:marLeft w:val="0"/>
                          <w:marRight w:val="0"/>
                          <w:marTop w:val="0"/>
                          <w:marBottom w:val="0"/>
                          <w:divBdr>
                            <w:top w:val="none" w:sz="0" w:space="0" w:color="auto"/>
                            <w:left w:val="none" w:sz="0" w:space="0" w:color="auto"/>
                            <w:bottom w:val="none" w:sz="0" w:space="0" w:color="auto"/>
                            <w:right w:val="none" w:sz="0" w:space="0" w:color="auto"/>
                          </w:divBdr>
                          <w:divsChild>
                            <w:div w:id="1000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467316">
              <w:marLeft w:val="0"/>
              <w:marRight w:val="0"/>
              <w:marTop w:val="100"/>
              <w:marBottom w:val="100"/>
              <w:divBdr>
                <w:top w:val="dashed" w:sz="6" w:space="0" w:color="A8A8A8"/>
                <w:left w:val="none" w:sz="0" w:space="0" w:color="auto"/>
                <w:bottom w:val="none" w:sz="0" w:space="0" w:color="auto"/>
                <w:right w:val="none" w:sz="0" w:space="0" w:color="auto"/>
              </w:divBdr>
              <w:divsChild>
                <w:div w:id="208229304">
                  <w:marLeft w:val="0"/>
                  <w:marRight w:val="0"/>
                  <w:marTop w:val="750"/>
                  <w:marBottom w:val="750"/>
                  <w:divBdr>
                    <w:top w:val="none" w:sz="0" w:space="0" w:color="auto"/>
                    <w:left w:val="none" w:sz="0" w:space="0" w:color="auto"/>
                    <w:bottom w:val="none" w:sz="0" w:space="0" w:color="auto"/>
                    <w:right w:val="none" w:sz="0" w:space="0" w:color="auto"/>
                  </w:divBdr>
                  <w:divsChild>
                    <w:div w:id="1109008320">
                      <w:marLeft w:val="0"/>
                      <w:marRight w:val="0"/>
                      <w:marTop w:val="0"/>
                      <w:marBottom w:val="0"/>
                      <w:divBdr>
                        <w:top w:val="none" w:sz="0" w:space="0" w:color="auto"/>
                        <w:left w:val="none" w:sz="0" w:space="0" w:color="auto"/>
                        <w:bottom w:val="none" w:sz="0" w:space="0" w:color="auto"/>
                        <w:right w:val="none" w:sz="0" w:space="0" w:color="auto"/>
                      </w:divBdr>
                      <w:divsChild>
                        <w:div w:id="466164336">
                          <w:marLeft w:val="0"/>
                          <w:marRight w:val="0"/>
                          <w:marTop w:val="0"/>
                          <w:marBottom w:val="0"/>
                          <w:divBdr>
                            <w:top w:val="none" w:sz="0" w:space="0" w:color="auto"/>
                            <w:left w:val="none" w:sz="0" w:space="0" w:color="auto"/>
                            <w:bottom w:val="none" w:sz="0" w:space="0" w:color="auto"/>
                            <w:right w:val="none" w:sz="0" w:space="0" w:color="auto"/>
                          </w:divBdr>
                          <w:divsChild>
                            <w:div w:id="6053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75230">
              <w:marLeft w:val="0"/>
              <w:marRight w:val="0"/>
              <w:marTop w:val="100"/>
              <w:marBottom w:val="100"/>
              <w:divBdr>
                <w:top w:val="dashed" w:sz="6" w:space="0" w:color="A8A8A8"/>
                <w:left w:val="none" w:sz="0" w:space="0" w:color="auto"/>
                <w:bottom w:val="none" w:sz="0" w:space="0" w:color="auto"/>
                <w:right w:val="none" w:sz="0" w:space="0" w:color="auto"/>
              </w:divBdr>
              <w:divsChild>
                <w:div w:id="1390035653">
                  <w:marLeft w:val="0"/>
                  <w:marRight w:val="0"/>
                  <w:marTop w:val="750"/>
                  <w:marBottom w:val="750"/>
                  <w:divBdr>
                    <w:top w:val="none" w:sz="0" w:space="0" w:color="auto"/>
                    <w:left w:val="none" w:sz="0" w:space="0" w:color="auto"/>
                    <w:bottom w:val="none" w:sz="0" w:space="0" w:color="auto"/>
                    <w:right w:val="none" w:sz="0" w:space="0" w:color="auto"/>
                  </w:divBdr>
                  <w:divsChild>
                    <w:div w:id="2066023680">
                      <w:marLeft w:val="0"/>
                      <w:marRight w:val="0"/>
                      <w:marTop w:val="0"/>
                      <w:marBottom w:val="0"/>
                      <w:divBdr>
                        <w:top w:val="none" w:sz="0" w:space="0" w:color="auto"/>
                        <w:left w:val="none" w:sz="0" w:space="0" w:color="auto"/>
                        <w:bottom w:val="none" w:sz="0" w:space="0" w:color="auto"/>
                        <w:right w:val="none" w:sz="0" w:space="0" w:color="auto"/>
                      </w:divBdr>
                      <w:divsChild>
                        <w:div w:id="2008364222">
                          <w:marLeft w:val="0"/>
                          <w:marRight w:val="0"/>
                          <w:marTop w:val="0"/>
                          <w:marBottom w:val="0"/>
                          <w:divBdr>
                            <w:top w:val="none" w:sz="0" w:space="0" w:color="auto"/>
                            <w:left w:val="none" w:sz="0" w:space="0" w:color="auto"/>
                            <w:bottom w:val="none" w:sz="0" w:space="0" w:color="auto"/>
                            <w:right w:val="none" w:sz="0" w:space="0" w:color="auto"/>
                          </w:divBdr>
                          <w:divsChild>
                            <w:div w:id="15965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78064">
              <w:marLeft w:val="0"/>
              <w:marRight w:val="0"/>
              <w:marTop w:val="100"/>
              <w:marBottom w:val="100"/>
              <w:divBdr>
                <w:top w:val="dashed" w:sz="6" w:space="0" w:color="A8A8A8"/>
                <w:left w:val="none" w:sz="0" w:space="0" w:color="auto"/>
                <w:bottom w:val="none" w:sz="0" w:space="0" w:color="auto"/>
                <w:right w:val="none" w:sz="0" w:space="0" w:color="auto"/>
              </w:divBdr>
              <w:divsChild>
                <w:div w:id="1637418995">
                  <w:marLeft w:val="0"/>
                  <w:marRight w:val="0"/>
                  <w:marTop w:val="750"/>
                  <w:marBottom w:val="750"/>
                  <w:divBdr>
                    <w:top w:val="none" w:sz="0" w:space="0" w:color="auto"/>
                    <w:left w:val="none" w:sz="0" w:space="0" w:color="auto"/>
                    <w:bottom w:val="none" w:sz="0" w:space="0" w:color="auto"/>
                    <w:right w:val="none" w:sz="0" w:space="0" w:color="auto"/>
                  </w:divBdr>
                  <w:divsChild>
                    <w:div w:id="1409838580">
                      <w:marLeft w:val="0"/>
                      <w:marRight w:val="0"/>
                      <w:marTop w:val="0"/>
                      <w:marBottom w:val="0"/>
                      <w:divBdr>
                        <w:top w:val="none" w:sz="0" w:space="0" w:color="auto"/>
                        <w:left w:val="none" w:sz="0" w:space="0" w:color="auto"/>
                        <w:bottom w:val="none" w:sz="0" w:space="0" w:color="auto"/>
                        <w:right w:val="none" w:sz="0" w:space="0" w:color="auto"/>
                      </w:divBdr>
                      <w:divsChild>
                        <w:div w:id="266624142">
                          <w:marLeft w:val="0"/>
                          <w:marRight w:val="0"/>
                          <w:marTop w:val="0"/>
                          <w:marBottom w:val="0"/>
                          <w:divBdr>
                            <w:top w:val="none" w:sz="0" w:space="0" w:color="auto"/>
                            <w:left w:val="none" w:sz="0" w:space="0" w:color="auto"/>
                            <w:bottom w:val="none" w:sz="0" w:space="0" w:color="auto"/>
                            <w:right w:val="none" w:sz="0" w:space="0" w:color="auto"/>
                          </w:divBdr>
                          <w:divsChild>
                            <w:div w:id="13975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333360">
              <w:marLeft w:val="0"/>
              <w:marRight w:val="0"/>
              <w:marTop w:val="100"/>
              <w:marBottom w:val="100"/>
              <w:divBdr>
                <w:top w:val="dashed" w:sz="6" w:space="0" w:color="A8A8A8"/>
                <w:left w:val="none" w:sz="0" w:space="0" w:color="auto"/>
                <w:bottom w:val="none" w:sz="0" w:space="0" w:color="auto"/>
                <w:right w:val="none" w:sz="0" w:space="0" w:color="auto"/>
              </w:divBdr>
              <w:divsChild>
                <w:div w:id="1134567484">
                  <w:marLeft w:val="0"/>
                  <w:marRight w:val="0"/>
                  <w:marTop w:val="750"/>
                  <w:marBottom w:val="750"/>
                  <w:divBdr>
                    <w:top w:val="none" w:sz="0" w:space="0" w:color="auto"/>
                    <w:left w:val="none" w:sz="0" w:space="0" w:color="auto"/>
                    <w:bottom w:val="none" w:sz="0" w:space="0" w:color="auto"/>
                    <w:right w:val="none" w:sz="0" w:space="0" w:color="auto"/>
                  </w:divBdr>
                  <w:divsChild>
                    <w:div w:id="163474311">
                      <w:marLeft w:val="0"/>
                      <w:marRight w:val="0"/>
                      <w:marTop w:val="0"/>
                      <w:marBottom w:val="0"/>
                      <w:divBdr>
                        <w:top w:val="none" w:sz="0" w:space="0" w:color="auto"/>
                        <w:left w:val="none" w:sz="0" w:space="0" w:color="auto"/>
                        <w:bottom w:val="none" w:sz="0" w:space="0" w:color="auto"/>
                        <w:right w:val="none" w:sz="0" w:space="0" w:color="auto"/>
                      </w:divBdr>
                      <w:divsChild>
                        <w:div w:id="1505196141">
                          <w:marLeft w:val="0"/>
                          <w:marRight w:val="0"/>
                          <w:marTop w:val="0"/>
                          <w:marBottom w:val="0"/>
                          <w:divBdr>
                            <w:top w:val="none" w:sz="0" w:space="0" w:color="auto"/>
                            <w:left w:val="none" w:sz="0" w:space="0" w:color="auto"/>
                            <w:bottom w:val="none" w:sz="0" w:space="0" w:color="auto"/>
                            <w:right w:val="none" w:sz="0" w:space="0" w:color="auto"/>
                          </w:divBdr>
                          <w:divsChild>
                            <w:div w:id="6645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00633">
      <w:bodyDiv w:val="1"/>
      <w:marLeft w:val="0"/>
      <w:marRight w:val="0"/>
      <w:marTop w:val="0"/>
      <w:marBottom w:val="0"/>
      <w:divBdr>
        <w:top w:val="none" w:sz="0" w:space="0" w:color="auto"/>
        <w:left w:val="none" w:sz="0" w:space="0" w:color="auto"/>
        <w:bottom w:val="none" w:sz="0" w:space="0" w:color="auto"/>
        <w:right w:val="none" w:sz="0" w:space="0" w:color="auto"/>
      </w:divBdr>
    </w:div>
    <w:div w:id="197154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2873</TotalTime>
  <Pages>30</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Maurer, Randall</dc:creator>
  <cp:keywords/>
  <dc:description/>
  <cp:lastModifiedBy>Maurer, Randall</cp:lastModifiedBy>
  <cp:revision>725</cp:revision>
  <dcterms:created xsi:type="dcterms:W3CDTF">2025-07-24T18:17:00Z</dcterms:created>
  <dcterms:modified xsi:type="dcterms:W3CDTF">2025-11-14T22:07:00Z</dcterms:modified>
</cp:coreProperties>
</file>